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7AAB" w14:textId="7CEC4FF9" w:rsidR="00E91554" w:rsidRDefault="000F126B">
      <w:pPr>
        <w:rPr>
          <w:b/>
          <w:bCs/>
          <w:color w:val="EE0000"/>
          <w:sz w:val="28"/>
          <w:szCs w:val="28"/>
        </w:rPr>
      </w:pPr>
      <w:r w:rsidRPr="000F126B">
        <w:rPr>
          <w:b/>
          <w:bCs/>
          <w:sz w:val="28"/>
          <w:szCs w:val="28"/>
        </w:rPr>
        <w:t>Terms of Reference for the P</w:t>
      </w:r>
      <w:r w:rsidR="007F57F9">
        <w:rPr>
          <w:b/>
          <w:bCs/>
          <w:sz w:val="28"/>
          <w:szCs w:val="28"/>
        </w:rPr>
        <w:t>arochial Church Council of Holy Trinity Kendal</w:t>
      </w:r>
      <w:r w:rsidRPr="000F126B">
        <w:rPr>
          <w:b/>
          <w:bCs/>
          <w:sz w:val="28"/>
          <w:szCs w:val="28"/>
        </w:rPr>
        <w:t xml:space="preserve"> and its subcommittees:</w:t>
      </w:r>
      <w:r w:rsidR="00D90761">
        <w:rPr>
          <w:b/>
          <w:bCs/>
          <w:sz w:val="28"/>
          <w:szCs w:val="28"/>
        </w:rPr>
        <w:t xml:space="preserve">  </w:t>
      </w:r>
      <w:r w:rsidR="00D90761" w:rsidRPr="00D90761">
        <w:rPr>
          <w:b/>
          <w:bCs/>
          <w:color w:val="EE0000"/>
          <w:sz w:val="28"/>
          <w:szCs w:val="28"/>
        </w:rPr>
        <w:t xml:space="preserve">DRAFT </w:t>
      </w:r>
    </w:p>
    <w:p w14:paraId="27A86851" w14:textId="77777777" w:rsidR="004D0484" w:rsidRDefault="004D0484">
      <w:pPr>
        <w:rPr>
          <w:b/>
          <w:bCs/>
          <w:sz w:val="28"/>
          <w:szCs w:val="28"/>
        </w:rPr>
      </w:pPr>
    </w:p>
    <w:p w14:paraId="3FFCFADD" w14:textId="0E7109B9" w:rsidR="00B35EAB" w:rsidRPr="004D0484" w:rsidRDefault="00B35EAB">
      <w:pPr>
        <w:rPr>
          <w:b/>
          <w:bCs/>
        </w:rPr>
      </w:pPr>
      <w:r w:rsidRPr="004D0484">
        <w:rPr>
          <w:b/>
          <w:bCs/>
        </w:rPr>
        <w:t>The</w:t>
      </w:r>
      <w:r w:rsidR="008B0C98" w:rsidRPr="004D0484">
        <w:rPr>
          <w:b/>
          <w:bCs/>
        </w:rPr>
        <w:t xml:space="preserve"> </w:t>
      </w:r>
      <w:r w:rsidR="00144A64">
        <w:rPr>
          <w:b/>
          <w:bCs/>
        </w:rPr>
        <w:t xml:space="preserve">whole </w:t>
      </w:r>
      <w:r w:rsidR="008B0C98" w:rsidRPr="004D0484">
        <w:rPr>
          <w:b/>
          <w:bCs/>
        </w:rPr>
        <w:t xml:space="preserve">statutory basis of </w:t>
      </w:r>
      <w:r w:rsidR="00545673" w:rsidRPr="004D0484">
        <w:rPr>
          <w:b/>
          <w:bCs/>
        </w:rPr>
        <w:t>the</w:t>
      </w:r>
      <w:r w:rsidR="00AA5983" w:rsidRPr="004D0484">
        <w:rPr>
          <w:b/>
          <w:bCs/>
        </w:rPr>
        <w:t xml:space="preserve"> </w:t>
      </w:r>
      <w:r w:rsidR="00B41C80" w:rsidRPr="004D0484">
        <w:rPr>
          <w:b/>
          <w:bCs/>
        </w:rPr>
        <w:t>functions of a</w:t>
      </w:r>
      <w:r w:rsidR="00545673" w:rsidRPr="004D0484">
        <w:rPr>
          <w:b/>
          <w:bCs/>
        </w:rPr>
        <w:t xml:space="preserve"> PCC is laid out in </w:t>
      </w:r>
      <w:bookmarkStart w:id="0" w:name="_Hlk213611369"/>
      <w:r w:rsidR="00545673" w:rsidRPr="004D0484">
        <w:rPr>
          <w:b/>
          <w:bCs/>
        </w:rPr>
        <w:t>T</w:t>
      </w:r>
      <w:r w:rsidRPr="004D0484">
        <w:rPr>
          <w:b/>
          <w:bCs/>
        </w:rPr>
        <w:t xml:space="preserve">he PCC (Powers) Measure 1956 (as amended). </w:t>
      </w:r>
      <w:r w:rsidR="00EC5BAB">
        <w:rPr>
          <w:b/>
          <w:bCs/>
        </w:rPr>
        <w:t>R</w:t>
      </w:r>
      <w:r w:rsidR="008445A7" w:rsidRPr="004D0484">
        <w:rPr>
          <w:b/>
          <w:bCs/>
        </w:rPr>
        <w:t>elevant</w:t>
      </w:r>
      <w:r w:rsidR="00757993" w:rsidRPr="004D0484">
        <w:rPr>
          <w:b/>
          <w:bCs/>
        </w:rPr>
        <w:t xml:space="preserve"> </w:t>
      </w:r>
      <w:r w:rsidR="008445A7" w:rsidRPr="004D0484">
        <w:rPr>
          <w:b/>
          <w:bCs/>
        </w:rPr>
        <w:t>s</w:t>
      </w:r>
      <w:r w:rsidR="00757993" w:rsidRPr="004D0484">
        <w:rPr>
          <w:b/>
          <w:bCs/>
        </w:rPr>
        <w:t>ections</w:t>
      </w:r>
      <w:r w:rsidR="00EC5BAB">
        <w:rPr>
          <w:b/>
          <w:bCs/>
        </w:rPr>
        <w:t xml:space="preserve"> form an </w:t>
      </w:r>
      <w:r w:rsidR="00144A64">
        <w:rPr>
          <w:b/>
          <w:bCs/>
        </w:rPr>
        <w:t>appendix to this document</w:t>
      </w:r>
      <w:r w:rsidR="00524224">
        <w:rPr>
          <w:b/>
          <w:bCs/>
        </w:rPr>
        <w:t xml:space="preserve"> and should be read by all PCC members</w:t>
      </w:r>
      <w:r w:rsidR="002F058F">
        <w:rPr>
          <w:b/>
          <w:bCs/>
        </w:rPr>
        <w:t xml:space="preserve"> so that they understand the scope and limitations of their </w:t>
      </w:r>
      <w:r w:rsidR="0099166B">
        <w:rPr>
          <w:b/>
          <w:bCs/>
        </w:rPr>
        <w:t xml:space="preserve">official </w:t>
      </w:r>
      <w:r w:rsidR="002F058F">
        <w:rPr>
          <w:b/>
          <w:bCs/>
        </w:rPr>
        <w:t>powers</w:t>
      </w:r>
      <w:r w:rsidR="0099166B">
        <w:rPr>
          <w:b/>
          <w:bCs/>
        </w:rPr>
        <w:t xml:space="preserve"> as a corporate body</w:t>
      </w:r>
      <w:r w:rsidR="00CB391B">
        <w:rPr>
          <w:b/>
          <w:bCs/>
        </w:rPr>
        <w:t>. What follows is a</w:t>
      </w:r>
      <w:r w:rsidR="0034243C">
        <w:rPr>
          <w:b/>
          <w:bCs/>
        </w:rPr>
        <w:t xml:space="preserve">n outline of the membership and Terms of Reference of </w:t>
      </w:r>
      <w:r w:rsidR="001707BA">
        <w:rPr>
          <w:b/>
          <w:bCs/>
        </w:rPr>
        <w:t xml:space="preserve">the PCC and its subgroups as is currently the case within </w:t>
      </w:r>
      <w:r w:rsidR="001D5B73">
        <w:rPr>
          <w:b/>
          <w:bCs/>
        </w:rPr>
        <w:t>Holy Trinity, Kendal.</w:t>
      </w:r>
    </w:p>
    <w:bookmarkEnd w:id="0"/>
    <w:p w14:paraId="65121460" w14:textId="77777777" w:rsidR="001D5B73" w:rsidRDefault="001D5B73" w:rsidP="00797AFF">
      <w:pPr>
        <w:spacing w:after="0"/>
        <w:rPr>
          <w:b/>
          <w:bCs/>
          <w:sz w:val="24"/>
          <w:szCs w:val="24"/>
        </w:rPr>
      </w:pPr>
    </w:p>
    <w:p w14:paraId="0BE3CCD0" w14:textId="1BDCB3F4" w:rsidR="000F126B" w:rsidRPr="00986B92" w:rsidRDefault="00986B92" w:rsidP="00797AFF">
      <w:pPr>
        <w:spacing w:after="0"/>
        <w:rPr>
          <w:b/>
          <w:bCs/>
          <w:sz w:val="24"/>
          <w:szCs w:val="24"/>
        </w:rPr>
      </w:pPr>
      <w:r w:rsidRPr="00986B92">
        <w:rPr>
          <w:b/>
          <w:bCs/>
          <w:sz w:val="24"/>
          <w:szCs w:val="24"/>
        </w:rPr>
        <w:t>1</w:t>
      </w:r>
      <w:r w:rsidRPr="00986B92">
        <w:rPr>
          <w:b/>
          <w:bCs/>
          <w:sz w:val="24"/>
          <w:szCs w:val="24"/>
        </w:rPr>
        <w:tab/>
      </w:r>
      <w:r w:rsidR="00797AFF" w:rsidRPr="00986B92">
        <w:rPr>
          <w:b/>
          <w:bCs/>
          <w:sz w:val="24"/>
          <w:szCs w:val="24"/>
        </w:rPr>
        <w:t>The</w:t>
      </w:r>
      <w:r w:rsidR="000F126B" w:rsidRPr="00986B92">
        <w:rPr>
          <w:b/>
          <w:bCs/>
          <w:sz w:val="24"/>
          <w:szCs w:val="24"/>
        </w:rPr>
        <w:t xml:space="preserve"> P.C.C.</w:t>
      </w:r>
    </w:p>
    <w:p w14:paraId="5ABF829C" w14:textId="6BF84FA8" w:rsidR="00797AFF" w:rsidRDefault="00BF1F2A" w:rsidP="00797AFF">
      <w:pPr>
        <w:spacing w:after="0"/>
        <w:rPr>
          <w:i/>
          <w:iCs/>
        </w:rPr>
      </w:pPr>
      <w:r>
        <w:rPr>
          <w:i/>
          <w:iCs/>
        </w:rPr>
        <w:t>As trustees of the church, t</w:t>
      </w:r>
      <w:r w:rsidR="000F126B" w:rsidRPr="00ED109A">
        <w:rPr>
          <w:i/>
          <w:iCs/>
        </w:rPr>
        <w:t xml:space="preserve">he PCC </w:t>
      </w:r>
      <w:r w:rsidR="00855968">
        <w:rPr>
          <w:i/>
          <w:iCs/>
        </w:rPr>
        <w:t>deals with all matters of general concern and impo</w:t>
      </w:r>
      <w:r>
        <w:rPr>
          <w:i/>
          <w:iCs/>
        </w:rPr>
        <w:t>rtance</w:t>
      </w:r>
      <w:r w:rsidR="003164A1">
        <w:rPr>
          <w:i/>
          <w:iCs/>
        </w:rPr>
        <w:t xml:space="preserve">. It </w:t>
      </w:r>
      <w:r w:rsidR="000F126B" w:rsidRPr="00ED109A">
        <w:rPr>
          <w:i/>
          <w:iCs/>
        </w:rPr>
        <w:t xml:space="preserve">receives reports from other groups and </w:t>
      </w:r>
      <w:r>
        <w:rPr>
          <w:i/>
          <w:iCs/>
        </w:rPr>
        <w:t xml:space="preserve">both </w:t>
      </w:r>
      <w:r w:rsidR="000F126B" w:rsidRPr="00ED109A">
        <w:rPr>
          <w:i/>
          <w:iCs/>
        </w:rPr>
        <w:t>Church Officers</w:t>
      </w:r>
      <w:r>
        <w:rPr>
          <w:i/>
          <w:iCs/>
        </w:rPr>
        <w:t xml:space="preserve"> and employees</w:t>
      </w:r>
      <w:r w:rsidR="000F126B" w:rsidRPr="00ED109A">
        <w:rPr>
          <w:i/>
          <w:iCs/>
        </w:rPr>
        <w:t xml:space="preserve">, discusses </w:t>
      </w:r>
      <w:r w:rsidR="002B2183" w:rsidRPr="00ED109A">
        <w:rPr>
          <w:i/>
          <w:iCs/>
        </w:rPr>
        <w:t>the</w:t>
      </w:r>
      <w:r w:rsidR="003A4EBF" w:rsidRPr="00ED109A">
        <w:rPr>
          <w:i/>
          <w:iCs/>
        </w:rPr>
        <w:t>m</w:t>
      </w:r>
      <w:r w:rsidR="002B2183" w:rsidRPr="00ED109A">
        <w:rPr>
          <w:i/>
          <w:iCs/>
        </w:rPr>
        <w:t xml:space="preserve"> </w:t>
      </w:r>
      <w:r w:rsidR="000F126B" w:rsidRPr="00ED109A">
        <w:rPr>
          <w:i/>
          <w:iCs/>
        </w:rPr>
        <w:t xml:space="preserve">and </w:t>
      </w:r>
      <w:r w:rsidR="009F02A3">
        <w:rPr>
          <w:i/>
          <w:iCs/>
        </w:rPr>
        <w:t>is the ultimate</w:t>
      </w:r>
      <w:r w:rsidR="002B2183" w:rsidRPr="00ED109A">
        <w:rPr>
          <w:i/>
          <w:iCs/>
        </w:rPr>
        <w:t xml:space="preserve"> </w:t>
      </w:r>
      <w:r w:rsidR="000F126B" w:rsidRPr="00ED109A">
        <w:rPr>
          <w:i/>
          <w:iCs/>
        </w:rPr>
        <w:t>decision</w:t>
      </w:r>
      <w:r w:rsidR="003164A1">
        <w:rPr>
          <w:i/>
          <w:iCs/>
        </w:rPr>
        <w:t>-</w:t>
      </w:r>
      <w:r w:rsidR="009F02A3">
        <w:rPr>
          <w:i/>
          <w:iCs/>
        </w:rPr>
        <w:t xml:space="preserve">making body </w:t>
      </w:r>
      <w:r w:rsidR="00142E6F">
        <w:rPr>
          <w:i/>
          <w:iCs/>
        </w:rPr>
        <w:t>of the Church</w:t>
      </w:r>
      <w:r w:rsidR="00CE42E3" w:rsidRPr="00ED109A">
        <w:rPr>
          <w:i/>
          <w:iCs/>
        </w:rPr>
        <w:t>.</w:t>
      </w:r>
    </w:p>
    <w:p w14:paraId="51502EA1" w14:textId="18143846" w:rsidR="000F126B" w:rsidRPr="00ED109A" w:rsidRDefault="00CE42E3" w:rsidP="00797AFF">
      <w:pPr>
        <w:spacing w:after="0"/>
        <w:rPr>
          <w:i/>
          <w:iCs/>
        </w:rPr>
      </w:pPr>
      <w:r w:rsidRPr="00ED109A">
        <w:rPr>
          <w:i/>
          <w:iCs/>
        </w:rPr>
        <w:t xml:space="preserve"> </w:t>
      </w:r>
    </w:p>
    <w:p w14:paraId="59AB6303" w14:textId="77777777" w:rsidR="0034594E" w:rsidRDefault="00C5507D" w:rsidP="00C5507D">
      <w:r>
        <w:rPr>
          <w:b/>
          <w:bCs/>
        </w:rPr>
        <w:t xml:space="preserve">Membership: </w:t>
      </w:r>
      <w:r>
        <w:t>in line with the Church Representation rules, the PCC is made up of</w:t>
      </w:r>
      <w:r w:rsidR="0034594E">
        <w:t>:</w:t>
      </w:r>
    </w:p>
    <w:p w14:paraId="12A3ACCC" w14:textId="613734A2" w:rsidR="00D27F8B" w:rsidRDefault="0034594E" w:rsidP="00347664">
      <w:pPr>
        <w:pStyle w:val="ListParagraph"/>
        <w:numPr>
          <w:ilvl w:val="0"/>
          <w:numId w:val="3"/>
        </w:numPr>
        <w:spacing w:after="0"/>
      </w:pPr>
      <w:r>
        <w:t>Ex officio</w:t>
      </w:r>
      <w:r w:rsidR="00C5507D">
        <w:t xml:space="preserve"> the </w:t>
      </w:r>
      <w:r w:rsidR="00C5507D" w:rsidRPr="001571B1">
        <w:t>Vicar</w:t>
      </w:r>
      <w:r w:rsidR="0051790D" w:rsidRPr="001571B1">
        <w:t>, stipendiary</w:t>
      </w:r>
      <w:r w:rsidR="00C5507D" w:rsidRPr="001571B1">
        <w:t xml:space="preserve"> clergy</w:t>
      </w:r>
      <w:r w:rsidR="00C5507D">
        <w:t>, the Church</w:t>
      </w:r>
      <w:r w:rsidR="00CF2ABF">
        <w:t>w</w:t>
      </w:r>
      <w:r w:rsidR="00C5507D">
        <w:t>ardens</w:t>
      </w:r>
      <w:r w:rsidR="005D49CB">
        <w:t xml:space="preserve"> and Deanery Synod </w:t>
      </w:r>
      <w:r>
        <w:t>representatives</w:t>
      </w:r>
      <w:r w:rsidR="00C5507D">
        <w:t xml:space="preserve">, </w:t>
      </w:r>
    </w:p>
    <w:p w14:paraId="206F0833" w14:textId="4263D0DB" w:rsidR="00C5507D" w:rsidRDefault="00B63B2C" w:rsidP="00347664">
      <w:pPr>
        <w:pStyle w:val="ListParagraph"/>
        <w:numPr>
          <w:ilvl w:val="0"/>
          <w:numId w:val="3"/>
        </w:numPr>
        <w:spacing w:after="0"/>
      </w:pPr>
      <w:r>
        <w:t>T</w:t>
      </w:r>
      <w:r w:rsidR="00C5507D">
        <w:t>he Lay Vice Chair, the Treasurer, Secretary, Safeguarding Officer</w:t>
      </w:r>
      <w:r w:rsidR="00786A12">
        <w:t xml:space="preserve">, </w:t>
      </w:r>
      <w:r w:rsidR="00C5507D">
        <w:t>and up to</w:t>
      </w:r>
      <w:r w:rsidR="004E05D4">
        <w:t xml:space="preserve"> </w:t>
      </w:r>
      <w:r w:rsidR="004E05D4" w:rsidRPr="001571B1">
        <w:t>12</w:t>
      </w:r>
      <w:r w:rsidR="000C51D1" w:rsidRPr="001571B1">
        <w:t xml:space="preserve"> other</w:t>
      </w:r>
      <w:r w:rsidR="00C5507D" w:rsidRPr="001571B1">
        <w:t xml:space="preserve"> members</w:t>
      </w:r>
      <w:r w:rsidR="00C5507D">
        <w:t xml:space="preserve"> </w:t>
      </w:r>
      <w:r w:rsidR="000C51D1">
        <w:t xml:space="preserve">who are all </w:t>
      </w:r>
      <w:r w:rsidR="00C5507D">
        <w:t>elected at the APCM</w:t>
      </w:r>
      <w:r w:rsidR="002303F1">
        <w:t>. T</w:t>
      </w:r>
      <w:r w:rsidR="000C51D1">
        <w:t>he ordinary members</w:t>
      </w:r>
      <w:r w:rsidR="002303F1">
        <w:t xml:space="preserve"> are elected</w:t>
      </w:r>
      <w:r w:rsidR="000C51D1">
        <w:t xml:space="preserve"> on a triennial basis.</w:t>
      </w:r>
    </w:p>
    <w:p w14:paraId="623FBDDE" w14:textId="77777777" w:rsidR="00347664" w:rsidRDefault="00347664" w:rsidP="00347664">
      <w:pPr>
        <w:pStyle w:val="ListParagraph"/>
        <w:spacing w:after="0"/>
      </w:pPr>
    </w:p>
    <w:p w14:paraId="1D788104" w14:textId="527259AF" w:rsidR="00641491" w:rsidRDefault="00641491" w:rsidP="00C5507D">
      <w:r>
        <w:t>The PCC has a duty to care for and take out adequate insurance cover on the fabric and moveable contents of the church. It agree</w:t>
      </w:r>
      <w:r w:rsidR="000C51D1">
        <w:t>s</w:t>
      </w:r>
      <w:r>
        <w:t xml:space="preserve"> an annual budget and is responsible for the income, expenditure and financial record keeping of the parish; this includes preparing and presenting financial statements to the APCM, ensuring that these have been independently audited.</w:t>
      </w:r>
    </w:p>
    <w:p w14:paraId="39D99B16" w14:textId="0446A0AC" w:rsidR="00CE42E3" w:rsidRDefault="000F126B">
      <w:r>
        <w:t xml:space="preserve">It receives regular reports on: </w:t>
      </w:r>
      <w:r w:rsidR="00F6603D">
        <w:t xml:space="preserve">Church Ministry, </w:t>
      </w:r>
      <w:r>
        <w:t xml:space="preserve">Children and Families work, </w:t>
      </w:r>
      <w:r w:rsidR="000C51D1">
        <w:t>M</w:t>
      </w:r>
      <w:r>
        <w:t xml:space="preserve">usic, </w:t>
      </w:r>
      <w:r w:rsidR="000C51D1">
        <w:t>S</w:t>
      </w:r>
      <w:r>
        <w:t xml:space="preserve">afeguarding, </w:t>
      </w:r>
      <w:r w:rsidR="001E2CBA">
        <w:t xml:space="preserve">and ones from </w:t>
      </w:r>
      <w:r>
        <w:t xml:space="preserve">the Project Board, </w:t>
      </w:r>
      <w:r w:rsidR="001E2CBA">
        <w:t xml:space="preserve">the </w:t>
      </w:r>
      <w:r>
        <w:t>Standing and Finance</w:t>
      </w:r>
      <w:r w:rsidR="001E2CBA">
        <w:t xml:space="preserve"> Committee</w:t>
      </w:r>
      <w:r>
        <w:t>,</w:t>
      </w:r>
      <w:r w:rsidR="002A6B2F">
        <w:t xml:space="preserve"> the</w:t>
      </w:r>
      <w:r>
        <w:t xml:space="preserve"> Building</w:t>
      </w:r>
      <w:r w:rsidR="002A6B2F">
        <w:t xml:space="preserve"> Group</w:t>
      </w:r>
      <w:r>
        <w:t xml:space="preserve">, </w:t>
      </w:r>
      <w:r w:rsidR="002A6B2F">
        <w:t xml:space="preserve">the </w:t>
      </w:r>
      <w:r>
        <w:t xml:space="preserve">Environmental </w:t>
      </w:r>
      <w:r w:rsidR="00264BB3">
        <w:t>Group</w:t>
      </w:r>
      <w:r>
        <w:t xml:space="preserve"> and the Vicar and the Ministry Team. It also receives reports on </w:t>
      </w:r>
      <w:r w:rsidR="00CB6E47">
        <w:t>S</w:t>
      </w:r>
      <w:r>
        <w:t>ynods from deanery level up</w:t>
      </w:r>
      <w:r w:rsidR="00CE42E3">
        <w:t xml:space="preserve">. </w:t>
      </w:r>
    </w:p>
    <w:p w14:paraId="18EA45FD" w14:textId="3CEBF860" w:rsidR="000F126B" w:rsidRDefault="00CE42E3">
      <w:r>
        <w:t xml:space="preserve">The PCC tasks </w:t>
      </w:r>
      <w:r w:rsidR="008C5FED">
        <w:t xml:space="preserve">the </w:t>
      </w:r>
      <w:r>
        <w:t xml:space="preserve">regular subgroups with reporting back on </w:t>
      </w:r>
      <w:proofErr w:type="gramStart"/>
      <w:r>
        <w:t>particular matters</w:t>
      </w:r>
      <w:proofErr w:type="gramEnd"/>
      <w:r>
        <w:t xml:space="preserve"> and can create ad hoc sub-committees to make recommendations on specific areas of church life, such as accessibility.</w:t>
      </w:r>
    </w:p>
    <w:p w14:paraId="0A1C66EC" w14:textId="59AAAB00" w:rsidR="00CE42E3" w:rsidRDefault="00CE42E3">
      <w:bookmarkStart w:id="1" w:name="_Hlk209272302"/>
      <w:r>
        <w:t>It makes all decisions on matters of policy and finance beyond minor ones outlined below or those pertaining to the Vicar’s remit as a member of the diocesan clergy.</w:t>
      </w:r>
    </w:p>
    <w:bookmarkEnd w:id="1"/>
    <w:p w14:paraId="28120685" w14:textId="7DFA6539" w:rsidR="00AA5EBD" w:rsidRDefault="00CE42E3">
      <w:r>
        <w:t>It communicates its decisions to the members of the church and listens to their views.</w:t>
      </w:r>
    </w:p>
    <w:p w14:paraId="116897E8" w14:textId="77777777" w:rsidR="00AA5EBD" w:rsidRPr="000F126B" w:rsidRDefault="00AA5EBD"/>
    <w:p w14:paraId="3552F783" w14:textId="074F0E28" w:rsidR="000F126B" w:rsidRPr="00CA0E10" w:rsidRDefault="00CA0E10" w:rsidP="004D0925">
      <w:pPr>
        <w:spacing w:after="0"/>
        <w:rPr>
          <w:b/>
          <w:bCs/>
          <w:sz w:val="24"/>
          <w:szCs w:val="24"/>
        </w:rPr>
      </w:pPr>
      <w:r w:rsidRPr="00CA0E10">
        <w:rPr>
          <w:b/>
          <w:bCs/>
          <w:sz w:val="24"/>
          <w:szCs w:val="24"/>
        </w:rPr>
        <w:t>2</w:t>
      </w:r>
      <w:r w:rsidRPr="00CA0E10">
        <w:rPr>
          <w:b/>
          <w:bCs/>
          <w:sz w:val="24"/>
          <w:szCs w:val="24"/>
        </w:rPr>
        <w:tab/>
      </w:r>
      <w:r w:rsidR="000F126B" w:rsidRPr="00CA0E10">
        <w:rPr>
          <w:b/>
          <w:bCs/>
          <w:sz w:val="24"/>
          <w:szCs w:val="24"/>
        </w:rPr>
        <w:t>STANDING AND FINANCE</w:t>
      </w:r>
    </w:p>
    <w:p w14:paraId="79C17CD5" w14:textId="571EAF44" w:rsidR="000F126B" w:rsidRDefault="00CE42E3" w:rsidP="004D0925">
      <w:pPr>
        <w:spacing w:after="0"/>
        <w:rPr>
          <w:i/>
          <w:iCs/>
        </w:rPr>
      </w:pPr>
      <w:r w:rsidRPr="00ED109A">
        <w:rPr>
          <w:i/>
          <w:iCs/>
        </w:rPr>
        <w:t>The Standing and Finance Committee prepares matters to go before the P.C.C. and is the first point of call in case of</w:t>
      </w:r>
      <w:r w:rsidR="00AA5EBD">
        <w:rPr>
          <w:i/>
          <w:iCs/>
        </w:rPr>
        <w:t xml:space="preserve"> urgent </w:t>
      </w:r>
      <w:r w:rsidR="001039F3">
        <w:rPr>
          <w:i/>
          <w:iCs/>
        </w:rPr>
        <w:t>action</w:t>
      </w:r>
      <w:r w:rsidR="00AA5EBD">
        <w:rPr>
          <w:i/>
          <w:iCs/>
        </w:rPr>
        <w:t xml:space="preserve"> being </w:t>
      </w:r>
      <w:r w:rsidR="001039F3">
        <w:rPr>
          <w:i/>
          <w:iCs/>
        </w:rPr>
        <w:t>required</w:t>
      </w:r>
      <w:r w:rsidRPr="00ED109A">
        <w:rPr>
          <w:i/>
          <w:iCs/>
        </w:rPr>
        <w:t>.</w:t>
      </w:r>
    </w:p>
    <w:p w14:paraId="2E429D4C" w14:textId="77777777" w:rsidR="00BF1F2A" w:rsidRPr="00ED109A" w:rsidRDefault="00BF1F2A" w:rsidP="004D0925">
      <w:pPr>
        <w:spacing w:after="0"/>
        <w:rPr>
          <w:i/>
          <w:iCs/>
        </w:rPr>
      </w:pPr>
    </w:p>
    <w:p w14:paraId="3CCD4DA4" w14:textId="274CA8AE" w:rsidR="00BF1F2A" w:rsidRDefault="00D76B47">
      <w:r w:rsidRPr="00D76B47">
        <w:rPr>
          <w:b/>
          <w:bCs/>
        </w:rPr>
        <w:t>Membership</w:t>
      </w:r>
      <w:r w:rsidR="00E41AD9">
        <w:t xml:space="preserve">: </w:t>
      </w:r>
      <w:r w:rsidR="00BF1F2A">
        <w:t xml:space="preserve"> </w:t>
      </w:r>
      <w:r w:rsidR="00D44B17">
        <w:t>the Vicar, the Lay Vice Chair, the Treasurer, the Secretary</w:t>
      </w:r>
      <w:r w:rsidR="00BF1F2A">
        <w:t xml:space="preserve">, together with two </w:t>
      </w:r>
      <w:r w:rsidR="00AB5AC5">
        <w:t>churchwardens</w:t>
      </w:r>
      <w:r w:rsidR="009657F9">
        <w:t xml:space="preserve"> (unless more are appointed to it by the PCC) </w:t>
      </w:r>
      <w:r w:rsidR="001C16D8">
        <w:t xml:space="preserve">and </w:t>
      </w:r>
      <w:r w:rsidR="00120C45">
        <w:t>other</w:t>
      </w:r>
      <w:r w:rsidR="001C16D8">
        <w:t xml:space="preserve"> members of the PCC</w:t>
      </w:r>
      <w:r w:rsidR="00120C45">
        <w:t xml:space="preserve"> in </w:t>
      </w:r>
      <w:r w:rsidR="00C617E8">
        <w:t>at least equal number to the churchwardens</w:t>
      </w:r>
      <w:r w:rsidR="005374E1">
        <w:t>,</w:t>
      </w:r>
      <w:r w:rsidR="00BF1F2A">
        <w:t xml:space="preserve"> elected by the PCC;</w:t>
      </w:r>
      <w:r w:rsidR="005374E1">
        <w:t xml:space="preserve"> currently </w:t>
      </w:r>
      <w:r w:rsidR="00BF1F2A">
        <w:t xml:space="preserve">these </w:t>
      </w:r>
      <w:r w:rsidR="005374E1">
        <w:t>includ</w:t>
      </w:r>
      <w:r w:rsidR="00BF1F2A">
        <w:t>e</w:t>
      </w:r>
      <w:r w:rsidR="005374E1">
        <w:t xml:space="preserve"> the Chair of the Project Board.</w:t>
      </w:r>
    </w:p>
    <w:p w14:paraId="080D1CA2" w14:textId="30258522" w:rsidR="00CE42E3" w:rsidRDefault="00CE42E3">
      <w:r>
        <w:t xml:space="preserve">It prepares the agenda for PCC meetings (firmed up by the Vicar and Lay Vice Chair), talks through </w:t>
      </w:r>
      <w:r w:rsidR="00193547">
        <w:t xml:space="preserve">all </w:t>
      </w:r>
      <w:r>
        <w:t>items and recommend</w:t>
      </w:r>
      <w:r w:rsidR="00C53CF0">
        <w:t>s</w:t>
      </w:r>
      <w:r>
        <w:t xml:space="preserve"> courses of action to the PCC</w:t>
      </w:r>
    </w:p>
    <w:p w14:paraId="1D1D2C28" w14:textId="2E87F44C" w:rsidR="00CE42E3" w:rsidRDefault="00CE42E3">
      <w:r>
        <w:t>It discusses financial details</w:t>
      </w:r>
      <w:r w:rsidR="00BF1F2A">
        <w:t xml:space="preserve"> presented by</w:t>
      </w:r>
      <w:r>
        <w:t xml:space="preserve"> the </w:t>
      </w:r>
      <w:r w:rsidR="00EE4691">
        <w:t>Treasurer and may deal with sensitive legal and management issues in advance of PCC meetings</w:t>
      </w:r>
      <w:r w:rsidR="004D0925">
        <w:t>.</w:t>
      </w:r>
    </w:p>
    <w:p w14:paraId="022B0450" w14:textId="77777777" w:rsidR="00BB6BC6" w:rsidRDefault="00BB6BC6"/>
    <w:p w14:paraId="10370860" w14:textId="32C5AD30" w:rsidR="000F126B" w:rsidRPr="00CA0E10" w:rsidRDefault="00CA0E10" w:rsidP="004D0925">
      <w:pPr>
        <w:spacing w:after="0"/>
        <w:rPr>
          <w:b/>
          <w:bCs/>
          <w:sz w:val="24"/>
          <w:szCs w:val="24"/>
        </w:rPr>
      </w:pPr>
      <w:r w:rsidRPr="00CA0E10">
        <w:rPr>
          <w:b/>
          <w:bCs/>
          <w:sz w:val="24"/>
          <w:szCs w:val="24"/>
        </w:rPr>
        <w:t>3</w:t>
      </w:r>
      <w:r w:rsidRPr="00CA0E10">
        <w:rPr>
          <w:b/>
          <w:bCs/>
          <w:sz w:val="24"/>
          <w:szCs w:val="24"/>
        </w:rPr>
        <w:tab/>
        <w:t xml:space="preserve">THE </w:t>
      </w:r>
      <w:r w:rsidR="000F126B" w:rsidRPr="00CA0E10">
        <w:rPr>
          <w:b/>
          <w:bCs/>
          <w:sz w:val="24"/>
          <w:szCs w:val="24"/>
        </w:rPr>
        <w:t>BUILDING GROUP</w:t>
      </w:r>
    </w:p>
    <w:p w14:paraId="4ED6A2E8" w14:textId="4F98C57D" w:rsidR="000F126B" w:rsidRDefault="00DA07B1" w:rsidP="004D0925">
      <w:pPr>
        <w:spacing w:after="0"/>
        <w:rPr>
          <w:i/>
          <w:iCs/>
        </w:rPr>
      </w:pPr>
      <w:r w:rsidRPr="00BE2942">
        <w:rPr>
          <w:i/>
          <w:iCs/>
        </w:rPr>
        <w:t xml:space="preserve">The Building Group deals with </w:t>
      </w:r>
      <w:r w:rsidR="0022058D" w:rsidRPr="00BE2942">
        <w:rPr>
          <w:i/>
          <w:iCs/>
        </w:rPr>
        <w:t>the</w:t>
      </w:r>
      <w:r w:rsidRPr="00BE2942">
        <w:rPr>
          <w:i/>
          <w:iCs/>
        </w:rPr>
        <w:t xml:space="preserve"> detail</w:t>
      </w:r>
      <w:r w:rsidR="0022058D" w:rsidRPr="00BE2942">
        <w:rPr>
          <w:i/>
          <w:iCs/>
        </w:rPr>
        <w:t>s of all</w:t>
      </w:r>
      <w:r w:rsidRPr="00BE2942">
        <w:rPr>
          <w:i/>
          <w:iCs/>
        </w:rPr>
        <w:t xml:space="preserve"> issues</w:t>
      </w:r>
      <w:r w:rsidR="0022058D" w:rsidRPr="00BE2942">
        <w:rPr>
          <w:i/>
          <w:iCs/>
        </w:rPr>
        <w:t xml:space="preserve"> to do with the </w:t>
      </w:r>
      <w:r w:rsidR="004D05B6" w:rsidRPr="00BE2942">
        <w:rPr>
          <w:i/>
          <w:iCs/>
        </w:rPr>
        <w:t>church building</w:t>
      </w:r>
      <w:r w:rsidR="00BE2942" w:rsidRPr="00BE2942">
        <w:rPr>
          <w:i/>
          <w:iCs/>
        </w:rPr>
        <w:t>’s fabric</w:t>
      </w:r>
      <w:r w:rsidR="0003285F">
        <w:rPr>
          <w:i/>
          <w:iCs/>
        </w:rPr>
        <w:t xml:space="preserve"> and energy usage</w:t>
      </w:r>
      <w:r w:rsidR="004D05B6" w:rsidRPr="00BE2942">
        <w:rPr>
          <w:i/>
          <w:iCs/>
        </w:rPr>
        <w:t xml:space="preserve">, makes recommendations to the PCC </w:t>
      </w:r>
      <w:r w:rsidR="00BE2942" w:rsidRPr="00BE2942">
        <w:rPr>
          <w:i/>
          <w:iCs/>
        </w:rPr>
        <w:t>and authorises small scale repairs</w:t>
      </w:r>
    </w:p>
    <w:p w14:paraId="55DCBB37" w14:textId="77777777" w:rsidR="004D0925" w:rsidRPr="00BE2942" w:rsidRDefault="004D0925" w:rsidP="004D0925">
      <w:pPr>
        <w:spacing w:after="0"/>
        <w:rPr>
          <w:i/>
          <w:iCs/>
        </w:rPr>
      </w:pPr>
    </w:p>
    <w:p w14:paraId="67C6BBC5" w14:textId="2E26812B" w:rsidR="00100FE6" w:rsidRDefault="00100FE6">
      <w:r w:rsidRPr="00100FE6">
        <w:rPr>
          <w:b/>
          <w:bCs/>
        </w:rPr>
        <w:t>Membership</w:t>
      </w:r>
      <w:r>
        <w:t>:</w:t>
      </w:r>
      <w:r w:rsidR="008E1BBE">
        <w:t xml:space="preserve"> the Vicar, </w:t>
      </w:r>
      <w:r w:rsidR="00CF084E">
        <w:t xml:space="preserve">usually </w:t>
      </w:r>
      <w:r w:rsidR="008E1BBE">
        <w:t>t</w:t>
      </w:r>
      <w:r w:rsidR="00CF084E">
        <w:t>wo</w:t>
      </w:r>
      <w:r w:rsidR="008E1BBE">
        <w:t xml:space="preserve"> Wardens, the Treasurer</w:t>
      </w:r>
      <w:r w:rsidR="00F56460">
        <w:t xml:space="preserve"> and up to </w:t>
      </w:r>
      <w:r w:rsidR="000A46D7">
        <w:t>four</w:t>
      </w:r>
      <w:r w:rsidR="00F56460">
        <w:t xml:space="preserve"> other </w:t>
      </w:r>
      <w:r w:rsidR="00B1271A">
        <w:t>members</w:t>
      </w:r>
      <w:r w:rsidR="007E64C6">
        <w:t>, usually those with related practical expe</w:t>
      </w:r>
      <w:r w:rsidR="00FE6A76">
        <w:t>rienc</w:t>
      </w:r>
      <w:r w:rsidR="00B1271A">
        <w:t>e and usually on the PCC; it also</w:t>
      </w:r>
      <w:r w:rsidR="00305929">
        <w:t xml:space="preserve"> includ</w:t>
      </w:r>
      <w:r w:rsidR="002F2A6B">
        <w:t>es</w:t>
      </w:r>
      <w:r w:rsidR="00305929">
        <w:t xml:space="preserve"> the person who submits Faculty applications</w:t>
      </w:r>
      <w:r w:rsidR="00B1271A">
        <w:t xml:space="preserve"> and a</w:t>
      </w:r>
      <w:r w:rsidR="00CD52D6">
        <w:t xml:space="preserve"> Secretary</w:t>
      </w:r>
      <w:r w:rsidR="004D7D1A">
        <w:t>. Currently it also includes the Chair of the Project Board</w:t>
      </w:r>
      <w:r w:rsidR="0088561F">
        <w:t>.</w:t>
      </w:r>
    </w:p>
    <w:p w14:paraId="4F96FB83" w14:textId="0C49696E" w:rsidR="00BE2942" w:rsidRDefault="007E0B4A">
      <w:r>
        <w:t>It discusses and proposes actions on necessary repairs</w:t>
      </w:r>
      <w:r w:rsidR="008C7293">
        <w:t xml:space="preserve">, both those in line with the current Quinquennial report and those </w:t>
      </w:r>
      <w:r w:rsidR="0003285F">
        <w:t>arising</w:t>
      </w:r>
      <w:r w:rsidR="00413E8C">
        <w:t xml:space="preserve"> subsequently</w:t>
      </w:r>
      <w:r w:rsidR="00A1280D">
        <w:t xml:space="preserve">; it reviews the degree to which </w:t>
      </w:r>
      <w:r w:rsidR="003352EA">
        <w:t xml:space="preserve">the </w:t>
      </w:r>
      <w:r w:rsidR="00A1280D">
        <w:t xml:space="preserve">Quinquennial </w:t>
      </w:r>
      <w:r w:rsidR="003352EA">
        <w:t>report’s proposals have been followed through</w:t>
      </w:r>
      <w:r w:rsidR="004F1C33">
        <w:t xml:space="preserve"> and recommends specific actions to the PCC</w:t>
      </w:r>
    </w:p>
    <w:p w14:paraId="25ACF693" w14:textId="018BA1C8" w:rsidR="00AB4E05" w:rsidRDefault="00AB4E05">
      <w:r>
        <w:t>It deals with the details of Faculty applications</w:t>
      </w:r>
      <w:r w:rsidR="009305E0">
        <w:t xml:space="preserve"> and</w:t>
      </w:r>
      <w:r w:rsidR="00B1271A">
        <w:t xml:space="preserve"> </w:t>
      </w:r>
      <w:r>
        <w:t>get</w:t>
      </w:r>
      <w:r w:rsidR="00C75887">
        <w:t>s</w:t>
      </w:r>
      <w:r>
        <w:t xml:space="preserve"> quotations for building work</w:t>
      </w:r>
    </w:p>
    <w:p w14:paraId="63A28C69" w14:textId="7ABED23B" w:rsidR="00126088" w:rsidRDefault="00797D4B">
      <w:r>
        <w:t>It authorises minor</w:t>
      </w:r>
      <w:r w:rsidR="004907B7">
        <w:t xml:space="preserve"> (up to £</w:t>
      </w:r>
      <w:r w:rsidR="00A54FAB">
        <w:t>5</w:t>
      </w:r>
      <w:r w:rsidR="004907B7">
        <w:t>00)</w:t>
      </w:r>
      <w:r>
        <w:t xml:space="preserve"> repairs to the fabric and the heating</w:t>
      </w:r>
      <w:r w:rsidR="007A586E">
        <w:t xml:space="preserve"> and lighting</w:t>
      </w:r>
      <w:r>
        <w:t xml:space="preserve"> system</w:t>
      </w:r>
      <w:r w:rsidR="00C75887">
        <w:t>s</w:t>
      </w:r>
    </w:p>
    <w:p w14:paraId="2590889A" w14:textId="531ABA80" w:rsidR="00797D4B" w:rsidRDefault="004E6390">
      <w:r>
        <w:t xml:space="preserve">It discusses reports received from the Project Board </w:t>
      </w:r>
      <w:proofErr w:type="gramStart"/>
      <w:r>
        <w:t xml:space="preserve">and </w:t>
      </w:r>
      <w:r w:rsidR="00EF5DF8">
        <w:t>also</w:t>
      </w:r>
      <w:proofErr w:type="gramEnd"/>
      <w:r w:rsidR="00EF5DF8">
        <w:t xml:space="preserve"> </w:t>
      </w:r>
      <w:r>
        <w:t>feed</w:t>
      </w:r>
      <w:r w:rsidR="0010245C">
        <w:t>s</w:t>
      </w:r>
      <w:r>
        <w:t xml:space="preserve"> back on those</w:t>
      </w:r>
      <w:r w:rsidR="00EF5DF8">
        <w:t xml:space="preserve"> to the PCC.</w:t>
      </w:r>
    </w:p>
    <w:p w14:paraId="593CD35C" w14:textId="77777777" w:rsidR="0010245C" w:rsidRDefault="0010245C"/>
    <w:p w14:paraId="49BCCEBB" w14:textId="1F47BC43" w:rsidR="000F126B" w:rsidRPr="00C87269" w:rsidRDefault="00156379" w:rsidP="00EF5DF8">
      <w:pPr>
        <w:spacing w:after="0"/>
        <w:rPr>
          <w:b/>
          <w:bCs/>
          <w:sz w:val="24"/>
          <w:szCs w:val="24"/>
        </w:rPr>
      </w:pPr>
      <w:r w:rsidRPr="00C87269">
        <w:rPr>
          <w:b/>
          <w:bCs/>
          <w:sz w:val="24"/>
          <w:szCs w:val="24"/>
        </w:rPr>
        <w:t>4</w:t>
      </w:r>
      <w:r w:rsidRPr="00C87269">
        <w:rPr>
          <w:b/>
          <w:bCs/>
          <w:sz w:val="24"/>
          <w:szCs w:val="24"/>
        </w:rPr>
        <w:tab/>
        <w:t xml:space="preserve">THE </w:t>
      </w:r>
      <w:r w:rsidR="000F126B" w:rsidRPr="00C87269">
        <w:rPr>
          <w:b/>
          <w:bCs/>
          <w:sz w:val="24"/>
          <w:szCs w:val="24"/>
        </w:rPr>
        <w:t>ENVIRONMENTAL GROUP</w:t>
      </w:r>
      <w:r w:rsidRPr="00C87269">
        <w:rPr>
          <w:b/>
          <w:bCs/>
          <w:sz w:val="24"/>
          <w:szCs w:val="24"/>
        </w:rPr>
        <w:t>, KEPCEA</w:t>
      </w:r>
    </w:p>
    <w:p w14:paraId="61F2D027" w14:textId="77777777" w:rsidR="006E40FD" w:rsidRPr="000F126B" w:rsidRDefault="006E40FD" w:rsidP="00EF5DF8">
      <w:pPr>
        <w:spacing w:after="0"/>
        <w:rPr>
          <w:b/>
          <w:bCs/>
        </w:rPr>
      </w:pPr>
    </w:p>
    <w:p w14:paraId="0C125CBB" w14:textId="324BE15C" w:rsidR="00BB6BC6" w:rsidRDefault="003E0A6E" w:rsidP="00EF5DF8">
      <w:pPr>
        <w:spacing w:after="0"/>
        <w:rPr>
          <w:i/>
          <w:iCs/>
        </w:rPr>
      </w:pPr>
      <w:r w:rsidRPr="0010245C">
        <w:rPr>
          <w:i/>
          <w:iCs/>
        </w:rPr>
        <w:t xml:space="preserve">The </w:t>
      </w:r>
      <w:r w:rsidR="00D452BF" w:rsidRPr="0010245C">
        <w:rPr>
          <w:i/>
          <w:iCs/>
        </w:rPr>
        <w:t>Environmental Group advises</w:t>
      </w:r>
      <w:r w:rsidR="006E40FD" w:rsidRPr="006E40FD">
        <w:rPr>
          <w:i/>
          <w:iCs/>
        </w:rPr>
        <w:t xml:space="preserve"> </w:t>
      </w:r>
      <w:r w:rsidR="006E40FD" w:rsidRPr="0010245C">
        <w:rPr>
          <w:i/>
          <w:iCs/>
        </w:rPr>
        <w:t>the PCC</w:t>
      </w:r>
      <w:r w:rsidR="006E40FD">
        <w:rPr>
          <w:i/>
          <w:iCs/>
        </w:rPr>
        <w:t>, the ministry team, youth leaders</w:t>
      </w:r>
      <w:r w:rsidR="006E40FD" w:rsidRPr="0010245C">
        <w:rPr>
          <w:i/>
          <w:iCs/>
        </w:rPr>
        <w:t xml:space="preserve"> and </w:t>
      </w:r>
      <w:r w:rsidR="006E40FD">
        <w:rPr>
          <w:i/>
          <w:iCs/>
        </w:rPr>
        <w:t xml:space="preserve">all </w:t>
      </w:r>
      <w:r w:rsidR="006E40FD" w:rsidRPr="0010245C">
        <w:rPr>
          <w:i/>
          <w:iCs/>
        </w:rPr>
        <w:t>church members</w:t>
      </w:r>
      <w:r w:rsidR="00D452BF" w:rsidRPr="0010245C">
        <w:rPr>
          <w:i/>
          <w:iCs/>
        </w:rPr>
        <w:t xml:space="preserve"> </w:t>
      </w:r>
      <w:r w:rsidR="003F2B78" w:rsidRPr="0010245C">
        <w:rPr>
          <w:i/>
          <w:iCs/>
        </w:rPr>
        <w:t xml:space="preserve">on practical steps to realise the Fifth Mark of Mission: </w:t>
      </w:r>
      <w:r w:rsidR="003B7D2C" w:rsidRPr="0010245C">
        <w:rPr>
          <w:i/>
          <w:iCs/>
        </w:rPr>
        <w:t xml:space="preserve">“to strive and safeguard the integrity of </w:t>
      </w:r>
      <w:r w:rsidR="00BB6BC6" w:rsidRPr="0010245C">
        <w:rPr>
          <w:i/>
          <w:iCs/>
        </w:rPr>
        <w:t>c</w:t>
      </w:r>
      <w:r w:rsidR="003B7D2C" w:rsidRPr="0010245C">
        <w:rPr>
          <w:i/>
          <w:iCs/>
        </w:rPr>
        <w:t xml:space="preserve">reation </w:t>
      </w:r>
      <w:r w:rsidR="00BB6BC6" w:rsidRPr="0010245C">
        <w:rPr>
          <w:i/>
          <w:iCs/>
        </w:rPr>
        <w:t>and to sustain the life of the earth.”</w:t>
      </w:r>
      <w:r w:rsidR="005E652E">
        <w:rPr>
          <w:i/>
          <w:iCs/>
        </w:rPr>
        <w:t xml:space="preserve"> In addition</w:t>
      </w:r>
      <w:r w:rsidR="00E826E3">
        <w:rPr>
          <w:i/>
          <w:iCs/>
        </w:rPr>
        <w:t>,</w:t>
      </w:r>
      <w:r w:rsidR="005E652E">
        <w:rPr>
          <w:i/>
          <w:iCs/>
        </w:rPr>
        <w:t xml:space="preserve"> it lia</w:t>
      </w:r>
      <w:r w:rsidR="00D4052E">
        <w:rPr>
          <w:i/>
          <w:iCs/>
        </w:rPr>
        <w:t xml:space="preserve">ises with local government and </w:t>
      </w:r>
      <w:r w:rsidR="00E826E3">
        <w:rPr>
          <w:i/>
          <w:iCs/>
        </w:rPr>
        <w:t>community groups.</w:t>
      </w:r>
    </w:p>
    <w:p w14:paraId="33994605" w14:textId="77777777" w:rsidR="00EF5DF8" w:rsidRDefault="00EF5DF8" w:rsidP="00EF5DF8">
      <w:pPr>
        <w:spacing w:after="0"/>
        <w:rPr>
          <w:i/>
          <w:iCs/>
        </w:rPr>
      </w:pPr>
    </w:p>
    <w:p w14:paraId="7C852E8A" w14:textId="4E3EBF3E" w:rsidR="006616D5" w:rsidRPr="006616D5" w:rsidRDefault="006616D5">
      <w:r w:rsidRPr="008F5B62">
        <w:rPr>
          <w:b/>
          <w:bCs/>
        </w:rPr>
        <w:t>Membership</w:t>
      </w:r>
      <w:r>
        <w:t xml:space="preserve">: </w:t>
      </w:r>
      <w:r w:rsidR="00004C01">
        <w:t>a Chair appointed by the PCC</w:t>
      </w:r>
      <w:r w:rsidR="008F5B62">
        <w:t xml:space="preserve">, </w:t>
      </w:r>
      <w:r w:rsidR="008F5B62" w:rsidRPr="00365DC0">
        <w:t>at least three ordinary members of the PCC</w:t>
      </w:r>
      <w:r w:rsidR="008B688B">
        <w:t xml:space="preserve"> and all members </w:t>
      </w:r>
      <w:proofErr w:type="gramStart"/>
      <w:r w:rsidR="008B688B">
        <w:t>of  KEPCEA</w:t>
      </w:r>
      <w:proofErr w:type="gramEnd"/>
      <w:r w:rsidR="00156379">
        <w:t xml:space="preserve"> (Kendal Parish Church Environmental Action</w:t>
      </w:r>
      <w:r w:rsidR="008B688B">
        <w:t xml:space="preserve"> group</w:t>
      </w:r>
      <w:r w:rsidR="00CA26A9">
        <w:t>),</w:t>
      </w:r>
      <w:r w:rsidR="00206BB7">
        <w:t xml:space="preserve"> </w:t>
      </w:r>
      <w:proofErr w:type="gramStart"/>
      <w:r w:rsidR="00206BB7">
        <w:t>whether or not</w:t>
      </w:r>
      <w:proofErr w:type="gramEnd"/>
      <w:r w:rsidR="00206BB7">
        <w:t xml:space="preserve"> they are PCC members.</w:t>
      </w:r>
    </w:p>
    <w:p w14:paraId="141874CC" w14:textId="6AD76B41" w:rsidR="00C07769" w:rsidRDefault="00BB6BC6">
      <w:r>
        <w:t xml:space="preserve"> </w:t>
      </w:r>
      <w:r w:rsidR="00DF39C1">
        <w:t>It advises all involved in the Ministry Team and in</w:t>
      </w:r>
      <w:r w:rsidR="006E40FD">
        <w:t xml:space="preserve"> Children’s and</w:t>
      </w:r>
      <w:r w:rsidR="00DF39C1">
        <w:t xml:space="preserve"> Youth Work</w:t>
      </w:r>
      <w:r w:rsidR="00BE5243">
        <w:t xml:space="preserve"> </w:t>
      </w:r>
      <w:r w:rsidR="00BE6E3A">
        <w:t>on</w:t>
      </w:r>
      <w:r w:rsidR="006E40FD">
        <w:t xml:space="preserve"> address</w:t>
      </w:r>
      <w:r w:rsidR="00BE6E3A">
        <w:t>ing</w:t>
      </w:r>
      <w:r w:rsidR="006E40FD">
        <w:t xml:space="preserve"> </w:t>
      </w:r>
      <w:r w:rsidR="00780E42">
        <w:t>environmental issues</w:t>
      </w:r>
      <w:r w:rsidR="006E40FD">
        <w:t>, thus ensuring that the</w:t>
      </w:r>
      <w:r w:rsidR="00BE6E3A">
        <w:t>se</w:t>
      </w:r>
      <w:r w:rsidR="006E40FD">
        <w:t xml:space="preserve"> </w:t>
      </w:r>
      <w:r w:rsidR="00780E42">
        <w:t xml:space="preserve">are part of the overall </w:t>
      </w:r>
      <w:r w:rsidR="008B0AF9">
        <w:t>mission of the church</w:t>
      </w:r>
      <w:r w:rsidR="00EB4755">
        <w:t>.</w:t>
      </w:r>
    </w:p>
    <w:p w14:paraId="08BA61B6" w14:textId="2A6DE409" w:rsidR="00C07769" w:rsidRDefault="00C07769">
      <w:r>
        <w:t xml:space="preserve">It </w:t>
      </w:r>
      <w:r w:rsidR="00EB4755">
        <w:t xml:space="preserve">liaises with the Diocesan Net Zero Officer and </w:t>
      </w:r>
      <w:r>
        <w:t>advises the PCC</w:t>
      </w:r>
      <w:r w:rsidR="001725B1">
        <w:t xml:space="preserve"> on </w:t>
      </w:r>
      <w:r w:rsidR="00CF54CC">
        <w:t>reducing the church’s carbon footprint</w:t>
      </w:r>
      <w:r w:rsidR="0034508A">
        <w:t xml:space="preserve"> and other ways to </w:t>
      </w:r>
      <w:r w:rsidR="00036EF4">
        <w:t>make the church a more sustainable institution</w:t>
      </w:r>
      <w:r w:rsidR="00F54983">
        <w:t xml:space="preserve">, including </w:t>
      </w:r>
      <w:r w:rsidR="00275449">
        <w:t>developing the Eco Church strand</w:t>
      </w:r>
    </w:p>
    <w:p w14:paraId="4D7B1F61" w14:textId="5A2D908D" w:rsidR="00E87F63" w:rsidRDefault="00E87F63">
      <w:r>
        <w:t xml:space="preserve">It is tasked with being aware of local </w:t>
      </w:r>
      <w:r w:rsidR="002E1524">
        <w:t>environmental initiatives and liaising with both local government and local community groups</w:t>
      </w:r>
      <w:r w:rsidR="00686C02">
        <w:t xml:space="preserve"> on environmental matters, ensuring that the church </w:t>
      </w:r>
      <w:r w:rsidR="0053055E">
        <w:t xml:space="preserve">can input to plans and initiatives. These links are important within </w:t>
      </w:r>
      <w:r w:rsidR="00F77D5A">
        <w:t>our Eco Church accreditation.</w:t>
      </w:r>
    </w:p>
    <w:p w14:paraId="5B005C1F" w14:textId="4FA6B05C" w:rsidR="00EF5DF8" w:rsidRDefault="008541E7">
      <w:r>
        <w:t>It leads some services</w:t>
      </w:r>
      <w:r w:rsidR="00F54983">
        <w:t xml:space="preserve"> and makes practical suggestions</w:t>
      </w:r>
      <w:r w:rsidR="00275449">
        <w:t xml:space="preserve"> to members of the congr</w:t>
      </w:r>
      <w:r w:rsidR="00C70402">
        <w:t xml:space="preserve">egation on what they might do in their own lives, locally and globally to </w:t>
      </w:r>
      <w:r w:rsidR="00A85323">
        <w:t>address environmental issues.</w:t>
      </w:r>
    </w:p>
    <w:p w14:paraId="68791B55" w14:textId="77777777" w:rsidR="00F77D5A" w:rsidRDefault="00F77D5A"/>
    <w:p w14:paraId="2C6BD1B5" w14:textId="06176F4F" w:rsidR="000F126B" w:rsidRPr="00C87269" w:rsidRDefault="00C87269">
      <w:pPr>
        <w:rPr>
          <w:b/>
          <w:bCs/>
          <w:sz w:val="24"/>
          <w:szCs w:val="24"/>
        </w:rPr>
      </w:pPr>
      <w:r w:rsidRPr="00C87269">
        <w:rPr>
          <w:b/>
          <w:bCs/>
          <w:sz w:val="24"/>
          <w:szCs w:val="24"/>
        </w:rPr>
        <w:t>5</w:t>
      </w:r>
      <w:r w:rsidRPr="00C87269">
        <w:rPr>
          <w:b/>
          <w:bCs/>
          <w:sz w:val="24"/>
          <w:szCs w:val="24"/>
        </w:rPr>
        <w:tab/>
      </w:r>
      <w:r w:rsidR="00EB4755" w:rsidRPr="00C87269">
        <w:rPr>
          <w:b/>
          <w:bCs/>
          <w:sz w:val="24"/>
          <w:szCs w:val="24"/>
        </w:rPr>
        <w:t>HUMAN RESOURCES</w:t>
      </w:r>
    </w:p>
    <w:p w14:paraId="365EFDAA" w14:textId="1EEB37C2" w:rsidR="00206BB7" w:rsidRDefault="00DF5765">
      <w:r w:rsidRPr="00CB3841">
        <w:rPr>
          <w:b/>
          <w:bCs/>
        </w:rPr>
        <w:t>Membership</w:t>
      </w:r>
      <w:r>
        <w:t>: the Vicar, one Warden, the Lay Vice Chair</w:t>
      </w:r>
      <w:r w:rsidR="00A54A8A">
        <w:t xml:space="preserve">, </w:t>
      </w:r>
      <w:r w:rsidR="00CB3841">
        <w:t>the Parish Safeguarding Officer</w:t>
      </w:r>
    </w:p>
    <w:p w14:paraId="292BC7E3" w14:textId="39D66B76" w:rsidR="000F126B" w:rsidRDefault="0084580D">
      <w:r>
        <w:t>It oversees the advertising and a</w:t>
      </w:r>
      <w:r w:rsidR="00A85323">
        <w:t>ppointment</w:t>
      </w:r>
      <w:r>
        <w:t xml:space="preserve"> of </w:t>
      </w:r>
      <w:r w:rsidR="00FB1E1D">
        <w:t xml:space="preserve">all lay </w:t>
      </w:r>
      <w:r>
        <w:t>new</w:t>
      </w:r>
      <w:r w:rsidR="00FB1E1D">
        <w:t xml:space="preserve"> staff, ensuring that the safer recruitment policy is followed</w:t>
      </w:r>
    </w:p>
    <w:p w14:paraId="230E3111" w14:textId="562D3989" w:rsidR="008614C2" w:rsidRDefault="00FB1E1D">
      <w:r>
        <w:t xml:space="preserve">It </w:t>
      </w:r>
      <w:r w:rsidR="00F50399">
        <w:t>oversees the t</w:t>
      </w:r>
      <w:r w:rsidR="008614C2">
        <w:t>erms and conditions of employment</w:t>
      </w:r>
      <w:r w:rsidR="00F50399">
        <w:t xml:space="preserve"> of all staff and makes</w:t>
      </w:r>
      <w:r w:rsidR="008D01D3">
        <w:t xml:space="preserve"> pay recommendations</w:t>
      </w:r>
      <w:r w:rsidR="00A54A8A">
        <w:t xml:space="preserve"> to the PCC</w:t>
      </w:r>
    </w:p>
    <w:p w14:paraId="49CE67CE" w14:textId="317AD0BD" w:rsidR="008614C2" w:rsidRDefault="00A54A8A">
      <w:r>
        <w:t xml:space="preserve">It deals with matters of </w:t>
      </w:r>
      <w:r w:rsidR="008614C2">
        <w:t>Staff support and discipline</w:t>
      </w:r>
      <w:r w:rsidR="00EB4755">
        <w:t>. It oversees Staff appraisals.</w:t>
      </w:r>
    </w:p>
    <w:p w14:paraId="0CBC99C3" w14:textId="77777777" w:rsidR="000F126B" w:rsidRDefault="000F126B"/>
    <w:p w14:paraId="19A38CBA" w14:textId="7B70E3A1" w:rsidR="000F126B" w:rsidRDefault="005F0C58">
      <w:pPr>
        <w:rPr>
          <w:b/>
          <w:bCs/>
        </w:rPr>
      </w:pPr>
      <w:r>
        <w:rPr>
          <w:b/>
          <w:bCs/>
        </w:rPr>
        <w:lastRenderedPageBreak/>
        <w:t xml:space="preserve">KCT 1000 </w:t>
      </w:r>
      <w:r w:rsidR="000F126B" w:rsidRPr="006B4E6F">
        <w:rPr>
          <w:b/>
          <w:bCs/>
        </w:rPr>
        <w:t>PROJECT BOARD</w:t>
      </w:r>
    </w:p>
    <w:p w14:paraId="62E84B00" w14:textId="02A3801A" w:rsidR="003605E8" w:rsidRPr="00C85B0F" w:rsidRDefault="00C85B0F">
      <w:pPr>
        <w:rPr>
          <w:i/>
          <w:iCs/>
        </w:rPr>
      </w:pPr>
      <w:r w:rsidRPr="00C85B0F">
        <w:rPr>
          <w:i/>
          <w:iCs/>
        </w:rPr>
        <w:t>This is a</w:t>
      </w:r>
      <w:r w:rsidR="00D6099F">
        <w:rPr>
          <w:i/>
          <w:iCs/>
        </w:rPr>
        <w:t xml:space="preserve"> vital,</w:t>
      </w:r>
      <w:r w:rsidRPr="00C85B0F">
        <w:rPr>
          <w:i/>
          <w:iCs/>
        </w:rPr>
        <w:t xml:space="preserve"> </w:t>
      </w:r>
      <w:r>
        <w:rPr>
          <w:i/>
          <w:iCs/>
        </w:rPr>
        <w:t>temporary sub</w:t>
      </w:r>
      <w:r w:rsidR="00066DFF">
        <w:rPr>
          <w:i/>
          <w:iCs/>
        </w:rPr>
        <w:t xml:space="preserve">-group </w:t>
      </w:r>
      <w:r w:rsidR="00D6099F">
        <w:rPr>
          <w:i/>
          <w:iCs/>
        </w:rPr>
        <w:t xml:space="preserve">tasked with </w:t>
      </w:r>
      <w:r w:rsidR="008E3321">
        <w:rPr>
          <w:i/>
          <w:iCs/>
        </w:rPr>
        <w:t xml:space="preserve">managing </w:t>
      </w:r>
      <w:r w:rsidR="00D6099F">
        <w:rPr>
          <w:i/>
          <w:iCs/>
        </w:rPr>
        <w:t>the</w:t>
      </w:r>
      <w:r w:rsidR="00066DFF">
        <w:rPr>
          <w:i/>
          <w:iCs/>
        </w:rPr>
        <w:t xml:space="preserve"> deliv</w:t>
      </w:r>
      <w:r w:rsidR="0026232E">
        <w:rPr>
          <w:i/>
          <w:iCs/>
        </w:rPr>
        <w:t>ery of</w:t>
      </w:r>
      <w:r w:rsidR="00066DFF">
        <w:rPr>
          <w:i/>
          <w:iCs/>
        </w:rPr>
        <w:t xml:space="preserve"> our project </w:t>
      </w:r>
      <w:r w:rsidR="00733B9C">
        <w:rPr>
          <w:i/>
          <w:iCs/>
        </w:rPr>
        <w:t>“</w:t>
      </w:r>
      <w:r w:rsidR="00066DFF">
        <w:rPr>
          <w:i/>
          <w:iCs/>
        </w:rPr>
        <w:t>Kendal Pa</w:t>
      </w:r>
      <w:r w:rsidR="00733B9C">
        <w:rPr>
          <w:i/>
          <w:iCs/>
        </w:rPr>
        <w:t>rish Church and Town: 100</w:t>
      </w:r>
      <w:r w:rsidR="00BB6C4E">
        <w:rPr>
          <w:i/>
          <w:iCs/>
        </w:rPr>
        <w:t>0 years of shared history.”</w:t>
      </w:r>
    </w:p>
    <w:p w14:paraId="25212A47" w14:textId="63A66388" w:rsidR="00EF5DF8" w:rsidRPr="006B41A1" w:rsidRDefault="006B4E6F">
      <w:pPr>
        <w:rPr>
          <w:b/>
          <w:bCs/>
        </w:rPr>
      </w:pPr>
      <w:r w:rsidRPr="006B4E6F">
        <w:rPr>
          <w:b/>
          <w:bCs/>
        </w:rPr>
        <w:t>Membership</w:t>
      </w:r>
      <w:r>
        <w:t xml:space="preserve">: the Vicar, </w:t>
      </w:r>
      <w:r w:rsidR="005123FD">
        <w:t>the Project Board Chair, the Treasurer</w:t>
      </w:r>
      <w:r w:rsidR="00A37A79">
        <w:t xml:space="preserve">, a Diocesan </w:t>
      </w:r>
      <w:r w:rsidR="00F71F55">
        <w:t>r</w:t>
      </w:r>
      <w:r w:rsidR="00A37A79">
        <w:t>ep</w:t>
      </w:r>
      <w:r w:rsidR="00196DD6">
        <w:t>resentative</w:t>
      </w:r>
      <w:r w:rsidR="00A37A79">
        <w:t xml:space="preserve">, </w:t>
      </w:r>
      <w:r w:rsidR="00F71F55">
        <w:t>a representative of the congregation</w:t>
      </w:r>
      <w:r w:rsidR="005F0C58">
        <w:t xml:space="preserve">; </w:t>
      </w:r>
      <w:r w:rsidR="00836224">
        <w:t>The KCT</w:t>
      </w:r>
      <w:r w:rsidR="00EB4755">
        <w:t>1000</w:t>
      </w:r>
      <w:r w:rsidR="00836224">
        <w:t xml:space="preserve"> Project Manager and the Church Architect</w:t>
      </w:r>
      <w:r w:rsidR="00B636B3">
        <w:t xml:space="preserve"> also attend, as do relevant project advisers</w:t>
      </w:r>
      <w:r w:rsidR="0034211E">
        <w:t>.</w:t>
      </w:r>
      <w:r w:rsidR="00BB6C4E">
        <w:t xml:space="preserve"> </w:t>
      </w:r>
    </w:p>
    <w:p w14:paraId="12B9DC96" w14:textId="47542ED6" w:rsidR="0034211E" w:rsidRDefault="0034211E">
      <w:r>
        <w:t xml:space="preserve">The Board is tasked with delivering </w:t>
      </w:r>
      <w:r w:rsidR="002D3C03">
        <w:t xml:space="preserve">the whole project of repairs, conservation and development </w:t>
      </w:r>
      <w:r w:rsidR="00DD1CAE">
        <w:t xml:space="preserve">of the entrances and north and south aisles, together </w:t>
      </w:r>
      <w:r w:rsidR="003108B7">
        <w:t>with improved heating and refurbishment of the west organ</w:t>
      </w:r>
      <w:r w:rsidR="00E20DE7">
        <w:t xml:space="preserve"> through to the completion of all works.</w:t>
      </w:r>
    </w:p>
    <w:p w14:paraId="175FA7E5" w14:textId="2A115AE7" w:rsidR="009A76C7" w:rsidRDefault="00D665D5">
      <w:r>
        <w:t xml:space="preserve">To do this the Board must </w:t>
      </w:r>
      <w:r w:rsidR="00AE391B">
        <w:t xml:space="preserve">satisfy the National Lottery Heritage Fund </w:t>
      </w:r>
      <w:r w:rsidR="001838A5">
        <w:t>that it can make good on its commitments submitted in the bid of 30.05.24</w:t>
      </w:r>
      <w:r w:rsidR="00B75B19">
        <w:t>,</w:t>
      </w:r>
      <w:r w:rsidR="00B61414">
        <w:t xml:space="preserve"> in order to obtain a delivery grant</w:t>
      </w:r>
      <w:r w:rsidR="009B00BB">
        <w:t xml:space="preserve"> from them</w:t>
      </w:r>
      <w:r w:rsidR="00895381">
        <w:t>;</w:t>
      </w:r>
      <w:r w:rsidR="009B00BB">
        <w:t xml:space="preserve"> </w:t>
      </w:r>
      <w:r w:rsidR="00895381">
        <w:t xml:space="preserve">it </w:t>
      </w:r>
      <w:r w:rsidR="0070313F">
        <w:t>will</w:t>
      </w:r>
      <w:r w:rsidR="009B00BB">
        <w:t xml:space="preserve"> also </w:t>
      </w:r>
      <w:r w:rsidR="0070313F">
        <w:t xml:space="preserve">oversee the </w:t>
      </w:r>
      <w:r w:rsidR="009B00BB">
        <w:t>rais</w:t>
      </w:r>
      <w:r w:rsidR="0070313F">
        <w:t>ing</w:t>
      </w:r>
      <w:r w:rsidR="009B00BB">
        <w:t xml:space="preserve"> substan</w:t>
      </w:r>
      <w:r w:rsidR="00000C5D">
        <w:t>tial funds</w:t>
      </w:r>
      <w:r w:rsidR="0059074C">
        <w:t xml:space="preserve"> from a variety of </w:t>
      </w:r>
      <w:r w:rsidR="00BC0EB8">
        <w:t xml:space="preserve">other </w:t>
      </w:r>
      <w:r w:rsidR="0059074C">
        <w:t>sources</w:t>
      </w:r>
      <w:r w:rsidR="00143C8C">
        <w:t>.</w:t>
      </w:r>
    </w:p>
    <w:p w14:paraId="1C40A8EC" w14:textId="2EAD51D5" w:rsidR="00143C8C" w:rsidRDefault="00143C8C">
      <w:r>
        <w:t xml:space="preserve">The Board also oversees the work of all </w:t>
      </w:r>
      <w:r w:rsidR="00D730AB">
        <w:t>the consultants employed on the Project</w:t>
      </w:r>
      <w:r w:rsidR="00BC0EB8">
        <w:t>.</w:t>
      </w:r>
    </w:p>
    <w:p w14:paraId="297B3FE3" w14:textId="0181AF24" w:rsidR="00BC0EB8" w:rsidRDefault="00BC0EB8">
      <w:r>
        <w:t xml:space="preserve">The Board </w:t>
      </w:r>
      <w:r w:rsidR="00D47C4A">
        <w:t xml:space="preserve">submits regular reports to the PCC and </w:t>
      </w:r>
      <w:r w:rsidR="00BF7411">
        <w:t xml:space="preserve">ensures </w:t>
      </w:r>
      <w:r w:rsidR="00D8738B">
        <w:t>that</w:t>
      </w:r>
      <w:r w:rsidR="00BF7411">
        <w:t xml:space="preserve"> the congregation</w:t>
      </w:r>
      <w:r w:rsidR="00D8738B">
        <w:t xml:space="preserve"> and visitors to the church are kept informed</w:t>
      </w:r>
      <w:r w:rsidR="000C4BCB">
        <w:t>.</w:t>
      </w:r>
    </w:p>
    <w:p w14:paraId="3115788A" w14:textId="1E3DC92D" w:rsidR="004A5B22" w:rsidRDefault="004A5B22">
      <w:r>
        <w:tab/>
      </w:r>
      <w:r>
        <w:tab/>
      </w:r>
      <w:r>
        <w:tab/>
      </w:r>
      <w:r>
        <w:tab/>
      </w:r>
      <w:r>
        <w:tab/>
      </w:r>
      <w:r>
        <w:tab/>
      </w:r>
      <w:r>
        <w:tab/>
      </w:r>
      <w:r>
        <w:tab/>
      </w:r>
      <w:r>
        <w:tab/>
      </w:r>
      <w:r>
        <w:tab/>
      </w:r>
      <w:r>
        <w:tab/>
      </w:r>
      <w:r w:rsidR="004F4682">
        <w:t>DF March 2026.</w:t>
      </w:r>
    </w:p>
    <w:p w14:paraId="02159C81" w14:textId="77777777" w:rsidR="0093791C" w:rsidRDefault="0093791C"/>
    <w:p w14:paraId="600F1921" w14:textId="40AC0608" w:rsidR="00C63495" w:rsidRPr="0093791C" w:rsidRDefault="0093791C">
      <w:pPr>
        <w:rPr>
          <w:b/>
          <w:bCs/>
          <w:sz w:val="24"/>
          <w:szCs w:val="24"/>
        </w:rPr>
      </w:pPr>
      <w:r w:rsidRPr="0093791C">
        <w:rPr>
          <w:b/>
          <w:bCs/>
          <w:sz w:val="24"/>
          <w:szCs w:val="24"/>
        </w:rPr>
        <w:t>APPENDIX 1</w:t>
      </w:r>
    </w:p>
    <w:p w14:paraId="18D36AA5" w14:textId="77777777" w:rsidR="00C63495" w:rsidRPr="004D0484" w:rsidRDefault="00C63495" w:rsidP="00C63495">
      <w:pPr>
        <w:rPr>
          <w:b/>
          <w:bCs/>
        </w:rPr>
      </w:pPr>
      <w:r w:rsidRPr="004D0484">
        <w:rPr>
          <w:b/>
          <w:bCs/>
        </w:rPr>
        <w:t>The PCC (Powers) Measure 1956 (as amended). The whole Measure is lengthy, so the following is an extract of the relevant sections:</w:t>
      </w:r>
    </w:p>
    <w:p w14:paraId="01AEF890" w14:textId="77777777" w:rsidR="00C63495" w:rsidRDefault="00C63495" w:rsidP="00C63495">
      <w:r w:rsidRPr="00B35EAB">
        <w:t xml:space="preserve">1. It shall be the duty of the minister and the PCC to consult together on matters of general concern and importance to the parish. </w:t>
      </w:r>
    </w:p>
    <w:p w14:paraId="30825DC4" w14:textId="77777777" w:rsidR="00C63495" w:rsidRDefault="00C63495" w:rsidP="00C63495">
      <w:pPr>
        <w:spacing w:after="0"/>
      </w:pPr>
      <w:r w:rsidRPr="00B35EAB">
        <w:t xml:space="preserve">2. The functions of PCCs shall include: </w:t>
      </w:r>
    </w:p>
    <w:p w14:paraId="1453FD8D" w14:textId="77777777" w:rsidR="00C63495" w:rsidRDefault="00C63495" w:rsidP="00C63495">
      <w:pPr>
        <w:spacing w:after="0"/>
      </w:pPr>
      <w:r w:rsidRPr="00B35EAB">
        <w:t xml:space="preserve">a. Co-operation with the minister in promoting in the parish the whole mission of the Church, pastoral, evangelistic, social and ecumenical </w:t>
      </w:r>
    </w:p>
    <w:p w14:paraId="7532D06D" w14:textId="77777777" w:rsidR="00C63495" w:rsidRDefault="00C63495" w:rsidP="00C63495">
      <w:pPr>
        <w:spacing w:after="0"/>
      </w:pPr>
      <w:r w:rsidRPr="00B35EAB">
        <w:t xml:space="preserve">b. The consideration and discussion of matters concerning the Church of England or any other matters of religious or public interest, but not the declaration of the doctrine of the Church on any question; </w:t>
      </w:r>
    </w:p>
    <w:p w14:paraId="3972ED5E" w14:textId="77777777" w:rsidR="00C63495" w:rsidRDefault="00C63495" w:rsidP="00C63495">
      <w:pPr>
        <w:spacing w:after="0"/>
      </w:pPr>
      <w:r w:rsidRPr="00B35EAB">
        <w:t xml:space="preserve">c. Making known or putting into effect any provision made by the diocesan synod or the deanery synod, but without prejudice to the powers of the council on any particular </w:t>
      </w:r>
      <w:proofErr w:type="gramStart"/>
      <w:r w:rsidRPr="00B35EAB">
        <w:t>matter;</w:t>
      </w:r>
      <w:proofErr w:type="gramEnd"/>
      <w:r w:rsidRPr="00B35EAB">
        <w:t xml:space="preserve"> </w:t>
      </w:r>
    </w:p>
    <w:p w14:paraId="09090E16" w14:textId="77777777" w:rsidR="00C63495" w:rsidRDefault="00C63495" w:rsidP="00C63495">
      <w:pPr>
        <w:spacing w:after="0"/>
      </w:pPr>
      <w:r w:rsidRPr="00B35EAB">
        <w:t xml:space="preserve">d. Giving advice to the diocesan synod and the deanery synod on any matter referred to the council; </w:t>
      </w:r>
    </w:p>
    <w:p w14:paraId="3B6E1ACA" w14:textId="77777777" w:rsidR="00C63495" w:rsidRDefault="00C63495" w:rsidP="00C63495">
      <w:pPr>
        <w:spacing w:after="0"/>
      </w:pPr>
      <w:r w:rsidRPr="00B35EAB">
        <w:t xml:space="preserve">e. Raising such matters as the council consider appropriate with the diocesan synod or deanery synod. </w:t>
      </w:r>
    </w:p>
    <w:p w14:paraId="0A068516" w14:textId="77777777" w:rsidR="00C63495" w:rsidRDefault="00C63495" w:rsidP="00C63495">
      <w:pPr>
        <w:spacing w:after="0"/>
      </w:pPr>
      <w:r>
        <w:t>f. Appointing sidesmen (who are also known as assistants to the churchwardens).</w:t>
      </w:r>
    </w:p>
    <w:p w14:paraId="372C5E55" w14:textId="77777777" w:rsidR="00C63495" w:rsidRDefault="00C63495" w:rsidP="00C63495">
      <w:pPr>
        <w:spacing w:after="0"/>
      </w:pPr>
    </w:p>
    <w:p w14:paraId="3C2BA557" w14:textId="77777777" w:rsidR="00C63495" w:rsidRDefault="00C63495" w:rsidP="00C63495">
      <w:r w:rsidRPr="00B35EAB">
        <w:t xml:space="preserve">3. In the exercise of its functions the PCC shall take into consideration any expression of opinion by any parochial church meeting. </w:t>
      </w:r>
    </w:p>
    <w:p w14:paraId="7172D8DD" w14:textId="77777777" w:rsidR="00C63495" w:rsidRDefault="00C63495" w:rsidP="00C63495">
      <w:pPr>
        <w:spacing w:after="0"/>
      </w:pPr>
      <w:r w:rsidRPr="00B35EAB">
        <w:t xml:space="preserve">4. The PCC of each parish shall have powers duties and liabilities with respect to: </w:t>
      </w:r>
    </w:p>
    <w:p w14:paraId="5DF68374" w14:textId="77777777" w:rsidR="00C63495" w:rsidRDefault="00C63495" w:rsidP="00C63495">
      <w:pPr>
        <w:spacing w:after="0"/>
      </w:pPr>
      <w:r w:rsidRPr="00B35EAB">
        <w:t xml:space="preserve">a. The financial affairs of the Church including the collection and administration of all moneys raised for church purposes and the keeping of accounts in relation to such affairs and moneys; </w:t>
      </w:r>
    </w:p>
    <w:p w14:paraId="551DEC01" w14:textId="77777777" w:rsidR="00C63495" w:rsidRDefault="00C63495" w:rsidP="00C63495">
      <w:pPr>
        <w:spacing w:after="0"/>
      </w:pPr>
      <w:r w:rsidRPr="00B35EAB">
        <w:t xml:space="preserve">b. The care maintenance preservation and insurance of the fabric of the church and the goods and ornaments thereof; </w:t>
      </w:r>
    </w:p>
    <w:p w14:paraId="77F3CDA8" w14:textId="77777777" w:rsidR="00C63495" w:rsidRDefault="00C63495" w:rsidP="00C63495">
      <w:pPr>
        <w:spacing w:after="0"/>
      </w:pPr>
    </w:p>
    <w:p w14:paraId="5F25AA6E" w14:textId="77777777" w:rsidR="00C63495" w:rsidRDefault="00C63495" w:rsidP="00C63495">
      <w:pPr>
        <w:spacing w:after="0"/>
      </w:pPr>
      <w:r>
        <w:t>5.</w:t>
      </w:r>
      <w:r w:rsidRPr="00B35EAB">
        <w:t xml:space="preserve"> The power to acquire (whether by way of gift or otherwise) any property, real or personal – </w:t>
      </w:r>
    </w:p>
    <w:p w14:paraId="4308164D" w14:textId="77777777" w:rsidR="00C63495" w:rsidRDefault="00C63495" w:rsidP="00C63495">
      <w:pPr>
        <w:spacing w:after="0"/>
      </w:pPr>
      <w:r>
        <w:t xml:space="preserve">a. </w:t>
      </w:r>
      <w:r w:rsidRPr="00B35EAB">
        <w:t xml:space="preserve">For any ecclesiastical purpose affecting the parish or any part thereof; </w:t>
      </w:r>
    </w:p>
    <w:p w14:paraId="284C67BC" w14:textId="77777777" w:rsidR="00C63495" w:rsidRDefault="00C63495" w:rsidP="00C63495">
      <w:pPr>
        <w:spacing w:after="0"/>
        <w:rPr>
          <w:rFonts w:ascii="Arial" w:hAnsi="Arial" w:cs="Arial"/>
          <w:color w:val="1E1E1E"/>
        </w:rPr>
      </w:pPr>
      <w:r>
        <w:lastRenderedPageBreak/>
        <w:t xml:space="preserve">b. </w:t>
      </w:r>
      <w:r w:rsidRPr="00B35EAB">
        <w:t xml:space="preserve">For any purpose in connection with schemes (hereinafter called ‘educational schemes’) for </w:t>
      </w:r>
      <w:r>
        <w:tab/>
      </w:r>
      <w:r w:rsidRPr="00B35EAB">
        <w:t xml:space="preserve">providing facilities for the spiritual moral and physical training of persons residing in or near the </w:t>
      </w:r>
      <w:r w:rsidRPr="0082409B">
        <w:t>parish.</w:t>
      </w:r>
      <w:r w:rsidRPr="00AD380A">
        <w:rPr>
          <w:rFonts w:ascii="Arial" w:hAnsi="Arial" w:cs="Arial"/>
          <w:color w:val="1E1E1E"/>
        </w:rPr>
        <w:t xml:space="preserve"> </w:t>
      </w:r>
    </w:p>
    <w:p w14:paraId="16345005" w14:textId="77777777" w:rsidR="00C63495" w:rsidRDefault="00C63495" w:rsidP="00C63495">
      <w:pPr>
        <w:spacing w:after="0"/>
        <w:rPr>
          <w:rFonts w:ascii="Arial" w:hAnsi="Arial" w:cs="Arial"/>
          <w:color w:val="1E1E1E"/>
        </w:rPr>
      </w:pPr>
    </w:p>
    <w:p w14:paraId="6FEE968C" w14:textId="77777777" w:rsidR="00C63495" w:rsidRDefault="00C63495" w:rsidP="00C63495">
      <w:pPr>
        <w:spacing w:after="0"/>
      </w:pPr>
      <w:r w:rsidRPr="00AD380A">
        <w:t>Subject to the provisions of this Measure and of the general law and to the provisions of any trusts affecting any such property, the council shall have power to manage, administer and dispose of any property acquired under this section.</w:t>
      </w:r>
    </w:p>
    <w:p w14:paraId="2F1264AF" w14:textId="77777777" w:rsidR="00C63495" w:rsidRDefault="00C63495" w:rsidP="00C63495">
      <w:pPr>
        <w:spacing w:after="0"/>
      </w:pPr>
    </w:p>
    <w:p w14:paraId="6FAD4FBC" w14:textId="77777777" w:rsidR="00C63495" w:rsidRDefault="00C63495" w:rsidP="00C63495">
      <w:pPr>
        <w:spacing w:after="0"/>
      </w:pPr>
      <w:r>
        <w:t xml:space="preserve">7. </w:t>
      </w:r>
      <w:r w:rsidRPr="00DB3AFF">
        <w:t>Miscellaneous powers of council.</w:t>
      </w:r>
      <w:r>
        <w:t xml:space="preserve"> </w:t>
      </w:r>
      <w:r w:rsidRPr="00DB3AFF">
        <w:t>The council of every parish shall have the following powers in addition to any powers conferred by the Constitution or otherwise by this Measure:</w:t>
      </w:r>
    </w:p>
    <w:p w14:paraId="66D8C80B" w14:textId="77777777" w:rsidR="00C63495" w:rsidRPr="00DB3AFF" w:rsidRDefault="00C63495" w:rsidP="00C63495">
      <w:pPr>
        <w:spacing w:after="0"/>
      </w:pPr>
      <w:r>
        <w:t xml:space="preserve">a. </w:t>
      </w:r>
      <w:r w:rsidRPr="00DB3AFF">
        <w:t>Power to frame an annual budget of moneys required for the maintenance of the work of the Church in the parish and otherwise and to take such steps as they think necessary for the raising collecting and allocating of such moneys;</w:t>
      </w:r>
    </w:p>
    <w:p w14:paraId="257F4BCD" w14:textId="77777777" w:rsidR="00C63495" w:rsidRDefault="00C63495" w:rsidP="00C63495">
      <w:pPr>
        <w:spacing w:after="0"/>
      </w:pPr>
      <w:r>
        <w:t xml:space="preserve">b. </w:t>
      </w:r>
      <w:r w:rsidRPr="00DB3AFF">
        <w:t>Power to make levy and collect a voluntary church rate for any purpose connected with the affairs of the church including the administrative expenses of the council and the costs of any legal proceedings;</w:t>
      </w:r>
    </w:p>
    <w:p w14:paraId="1F8BD057" w14:textId="77777777" w:rsidR="00C63495" w:rsidRPr="00DB3AFF" w:rsidRDefault="00C63495" w:rsidP="00C63495">
      <w:pPr>
        <w:spacing w:after="0"/>
      </w:pPr>
      <w:r>
        <w:t xml:space="preserve">c. </w:t>
      </w:r>
      <w:r w:rsidRPr="00DB3AFF">
        <w:t>Power jointly with the minister to appoint and dismiss the parish clerk and sexton or any persons performing or assisting to perform the duties of parish clerk or sexton and to determine their salaries and the conditions of the tenure of their offices or of their employment but subject to the rights of any persons holding the said offices at the appointed day;</w:t>
      </w:r>
    </w:p>
    <w:p w14:paraId="51C45D6A" w14:textId="77777777" w:rsidR="00C63495" w:rsidRPr="00DB3AFF" w:rsidRDefault="00C63495" w:rsidP="00C63495">
      <w:pPr>
        <w:spacing w:after="0"/>
      </w:pPr>
      <w:r>
        <w:t xml:space="preserve">d. </w:t>
      </w:r>
      <w:r w:rsidRPr="00DB3AFF">
        <w:t>Power jointly with the minister to determine the objects to which all moneys to be given or collected in church shall be allocated</w:t>
      </w:r>
      <w:r>
        <w:t>.</w:t>
      </w:r>
      <w:r w:rsidRPr="00DB3AFF">
        <w:t xml:space="preserve"> </w:t>
      </w:r>
    </w:p>
    <w:p w14:paraId="7540941B" w14:textId="77777777" w:rsidR="00C63495" w:rsidRPr="00DB3AFF" w:rsidRDefault="00C63495" w:rsidP="00C63495">
      <w:pPr>
        <w:spacing w:after="0"/>
      </w:pPr>
      <w:r>
        <w:t xml:space="preserve">e. </w:t>
      </w:r>
      <w:r w:rsidRPr="00DB3AFF">
        <w:t xml:space="preserve">Power to make representations to the bishop </w:t>
      </w:r>
      <w:proofErr w:type="gramStart"/>
      <w:r w:rsidRPr="00DB3AFF">
        <w:t>with regard to</w:t>
      </w:r>
      <w:proofErr w:type="gramEnd"/>
      <w:r w:rsidRPr="00DB3AFF">
        <w:t xml:space="preserve"> any matter affecting the welfare of the church in the parish.</w:t>
      </w:r>
    </w:p>
    <w:p w14:paraId="497EBF87" w14:textId="77777777" w:rsidR="00C63495" w:rsidRPr="00CF29B2" w:rsidRDefault="00C63495" w:rsidP="00C63495">
      <w:r w:rsidRPr="00CF29B2">
        <w:t>7A</w:t>
      </w:r>
      <w:r>
        <w:t xml:space="preserve"> </w:t>
      </w:r>
      <w:r w:rsidRPr="00CF29B2">
        <w:t>Provision of services to council by member</w:t>
      </w:r>
      <w:r>
        <w:t xml:space="preserve">: </w:t>
      </w:r>
      <w:r w:rsidRPr="00CF29B2">
        <w:t>In its application to a council, section 185 of the Charities Act 2011 (remuneration of charity trustees providing goods or</w:t>
      </w:r>
      <w:r>
        <w:rPr>
          <w:b/>
          <w:bCs/>
        </w:rPr>
        <w:t xml:space="preserve"> </w:t>
      </w:r>
      <w:r w:rsidRPr="00CF29B2">
        <w:t>services to charity) has effect as if, the words “or under a contract of employment” were omitted and a council may, accordingly, enter into a contract of employment with a member or connected person under which remuneration is provided</w:t>
      </w:r>
      <w:r>
        <w:t>.</w:t>
      </w:r>
    </w:p>
    <w:p w14:paraId="1E86714A" w14:textId="77777777" w:rsidR="00C63495" w:rsidRDefault="00C63495" w:rsidP="00C63495">
      <w:pPr>
        <w:spacing w:after="0"/>
      </w:pPr>
      <w:r w:rsidRPr="00A52DC6">
        <w:t>8</w:t>
      </w:r>
      <w:r w:rsidRPr="00521B72">
        <w:t xml:space="preserve"> </w:t>
      </w:r>
      <w:r w:rsidRPr="00A52DC6">
        <w:t>Accounts of the council.</w:t>
      </w:r>
    </w:p>
    <w:p w14:paraId="26B4F628" w14:textId="77777777" w:rsidR="00C63495" w:rsidRPr="00A52DC6" w:rsidRDefault="00C63495" w:rsidP="00C63495">
      <w:pPr>
        <w:spacing w:after="0"/>
      </w:pPr>
      <w:r>
        <w:t xml:space="preserve">a. </w:t>
      </w:r>
      <w:r w:rsidRPr="00A52DC6">
        <w:t>Every council shall furnish to the annual parochial church meeting for discussion the financial statements of the council for the financial year immediately preceding the meeting.</w:t>
      </w:r>
    </w:p>
    <w:p w14:paraId="075420F2" w14:textId="77777777" w:rsidR="00C63495" w:rsidRPr="00A52DC6" w:rsidRDefault="00C63495" w:rsidP="00C63495">
      <w:r>
        <w:t xml:space="preserve">b. </w:t>
      </w:r>
      <w:r w:rsidRPr="00A52DC6">
        <w:t>The financial year referred to above shall be such period as may be prescribed and the financial statements referred to in that subsection shall be prepared in the prescribed form, audited or independently examined as prescribed and published and displayed in the prescribed manner</w:t>
      </w:r>
      <w:r>
        <w:t xml:space="preserve">; </w:t>
      </w:r>
      <w:r w:rsidRPr="00A52DC6">
        <w:t>“prescribed” means</w:t>
      </w:r>
      <w:r>
        <w:t xml:space="preserve"> by</w:t>
      </w:r>
      <w:r w:rsidRPr="00A52DC6">
        <w:t> the Church Representation Rules or by regulations made under those Rules. </w:t>
      </w:r>
    </w:p>
    <w:p w14:paraId="3199110C" w14:textId="77777777" w:rsidR="006B4E6F" w:rsidRDefault="006B4E6F"/>
    <w:sectPr w:rsidR="006B4E6F" w:rsidSect="00126088">
      <w:pgSz w:w="11906" w:h="16838"/>
      <w:pgMar w:top="907"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507"/>
    <w:multiLevelType w:val="hybridMultilevel"/>
    <w:tmpl w:val="B7667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9547A0"/>
    <w:multiLevelType w:val="hybridMultilevel"/>
    <w:tmpl w:val="A77E3738"/>
    <w:lvl w:ilvl="0" w:tplc="8042DD2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9053D2"/>
    <w:multiLevelType w:val="hybridMultilevel"/>
    <w:tmpl w:val="F61642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584901">
    <w:abstractNumId w:val="0"/>
  </w:num>
  <w:num w:numId="2" w16cid:durableId="46757480">
    <w:abstractNumId w:val="1"/>
  </w:num>
  <w:num w:numId="3" w16cid:durableId="1058282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6B"/>
    <w:rsid w:val="00000C5D"/>
    <w:rsid w:val="00004C01"/>
    <w:rsid w:val="0003285F"/>
    <w:rsid w:val="00036EF4"/>
    <w:rsid w:val="00066DFF"/>
    <w:rsid w:val="00095F70"/>
    <w:rsid w:val="000A46D7"/>
    <w:rsid w:val="000B2DDB"/>
    <w:rsid w:val="000C4BCB"/>
    <w:rsid w:val="000C51D1"/>
    <w:rsid w:val="000E2C4C"/>
    <w:rsid w:val="000F126B"/>
    <w:rsid w:val="00100FE6"/>
    <w:rsid w:val="0010245C"/>
    <w:rsid w:val="001039F3"/>
    <w:rsid w:val="00120C45"/>
    <w:rsid w:val="00126088"/>
    <w:rsid w:val="00134194"/>
    <w:rsid w:val="00142E6F"/>
    <w:rsid w:val="00143C8C"/>
    <w:rsid w:val="00144A64"/>
    <w:rsid w:val="00156379"/>
    <w:rsid w:val="001571B1"/>
    <w:rsid w:val="001622DC"/>
    <w:rsid w:val="001707BA"/>
    <w:rsid w:val="001725B1"/>
    <w:rsid w:val="001838A5"/>
    <w:rsid w:val="00193547"/>
    <w:rsid w:val="00196DD6"/>
    <w:rsid w:val="001A0036"/>
    <w:rsid w:val="001C0B36"/>
    <w:rsid w:val="001C16D8"/>
    <w:rsid w:val="001D5B73"/>
    <w:rsid w:val="001D7424"/>
    <w:rsid w:val="001E06A0"/>
    <w:rsid w:val="001E2CBA"/>
    <w:rsid w:val="002048DF"/>
    <w:rsid w:val="00206BB7"/>
    <w:rsid w:val="0022058D"/>
    <w:rsid w:val="002303F1"/>
    <w:rsid w:val="0025649B"/>
    <w:rsid w:val="0026232E"/>
    <w:rsid w:val="00264BB3"/>
    <w:rsid w:val="00275449"/>
    <w:rsid w:val="002A6B2F"/>
    <w:rsid w:val="002B2183"/>
    <w:rsid w:val="002D3C03"/>
    <w:rsid w:val="002E1524"/>
    <w:rsid w:val="002F058F"/>
    <w:rsid w:val="002F2A6B"/>
    <w:rsid w:val="002F3DDD"/>
    <w:rsid w:val="00304940"/>
    <w:rsid w:val="00305929"/>
    <w:rsid w:val="003108B7"/>
    <w:rsid w:val="003164A1"/>
    <w:rsid w:val="00321F0C"/>
    <w:rsid w:val="00325A23"/>
    <w:rsid w:val="003338D9"/>
    <w:rsid w:val="003352EA"/>
    <w:rsid w:val="0034211E"/>
    <w:rsid w:val="0034243C"/>
    <w:rsid w:val="0034508A"/>
    <w:rsid w:val="0034594E"/>
    <w:rsid w:val="00347664"/>
    <w:rsid w:val="00351150"/>
    <w:rsid w:val="00357F04"/>
    <w:rsid w:val="003605E8"/>
    <w:rsid w:val="00365DC0"/>
    <w:rsid w:val="003A4EBF"/>
    <w:rsid w:val="003B7D2C"/>
    <w:rsid w:val="003D0CB8"/>
    <w:rsid w:val="003E0A6E"/>
    <w:rsid w:val="003E1680"/>
    <w:rsid w:val="003F2B78"/>
    <w:rsid w:val="00413E8C"/>
    <w:rsid w:val="00417CAC"/>
    <w:rsid w:val="00426D98"/>
    <w:rsid w:val="00431533"/>
    <w:rsid w:val="004507C5"/>
    <w:rsid w:val="00474DA3"/>
    <w:rsid w:val="004907B7"/>
    <w:rsid w:val="004A4758"/>
    <w:rsid w:val="004A5B22"/>
    <w:rsid w:val="004B132A"/>
    <w:rsid w:val="004D0484"/>
    <w:rsid w:val="004D05B6"/>
    <w:rsid w:val="004D0925"/>
    <w:rsid w:val="004D7D1A"/>
    <w:rsid w:val="004E05D4"/>
    <w:rsid w:val="004E6390"/>
    <w:rsid w:val="004F1C33"/>
    <w:rsid w:val="004F2533"/>
    <w:rsid w:val="004F4682"/>
    <w:rsid w:val="005123FD"/>
    <w:rsid w:val="005167F7"/>
    <w:rsid w:val="0051790D"/>
    <w:rsid w:val="00521B72"/>
    <w:rsid w:val="00524224"/>
    <w:rsid w:val="0053055E"/>
    <w:rsid w:val="00536D48"/>
    <w:rsid w:val="00536FE7"/>
    <w:rsid w:val="005374E1"/>
    <w:rsid w:val="00545673"/>
    <w:rsid w:val="00585970"/>
    <w:rsid w:val="0059074C"/>
    <w:rsid w:val="00595796"/>
    <w:rsid w:val="005B1654"/>
    <w:rsid w:val="005D49CB"/>
    <w:rsid w:val="005E652E"/>
    <w:rsid w:val="005F0C58"/>
    <w:rsid w:val="005F652B"/>
    <w:rsid w:val="00604980"/>
    <w:rsid w:val="00641491"/>
    <w:rsid w:val="006616D5"/>
    <w:rsid w:val="00673B86"/>
    <w:rsid w:val="00686C02"/>
    <w:rsid w:val="006A55B8"/>
    <w:rsid w:val="006A5B3F"/>
    <w:rsid w:val="006B41A1"/>
    <w:rsid w:val="006B4E6F"/>
    <w:rsid w:val="006C4DBF"/>
    <w:rsid w:val="006D1DA7"/>
    <w:rsid w:val="006E1E1D"/>
    <w:rsid w:val="006E40FD"/>
    <w:rsid w:val="0070313F"/>
    <w:rsid w:val="0071272B"/>
    <w:rsid w:val="00733B9C"/>
    <w:rsid w:val="0075572A"/>
    <w:rsid w:val="00757993"/>
    <w:rsid w:val="00762E28"/>
    <w:rsid w:val="00780E42"/>
    <w:rsid w:val="00786A12"/>
    <w:rsid w:val="00797AFF"/>
    <w:rsid w:val="00797D4B"/>
    <w:rsid w:val="007A586E"/>
    <w:rsid w:val="007B5CB7"/>
    <w:rsid w:val="007E0B4A"/>
    <w:rsid w:val="007E64C6"/>
    <w:rsid w:val="007F57F9"/>
    <w:rsid w:val="0082409B"/>
    <w:rsid w:val="00824EEE"/>
    <w:rsid w:val="00836224"/>
    <w:rsid w:val="008445A7"/>
    <w:rsid w:val="0084580D"/>
    <w:rsid w:val="008541E7"/>
    <w:rsid w:val="00855968"/>
    <w:rsid w:val="008614C2"/>
    <w:rsid w:val="0088561F"/>
    <w:rsid w:val="00895381"/>
    <w:rsid w:val="008A317A"/>
    <w:rsid w:val="008B0AF9"/>
    <w:rsid w:val="008B0C98"/>
    <w:rsid w:val="008B688B"/>
    <w:rsid w:val="008C5FED"/>
    <w:rsid w:val="008C7293"/>
    <w:rsid w:val="008D01D3"/>
    <w:rsid w:val="008E1BBE"/>
    <w:rsid w:val="008E26E9"/>
    <w:rsid w:val="008E3321"/>
    <w:rsid w:val="008E4876"/>
    <w:rsid w:val="008F5B62"/>
    <w:rsid w:val="009305E0"/>
    <w:rsid w:val="0093791C"/>
    <w:rsid w:val="00947053"/>
    <w:rsid w:val="009557F9"/>
    <w:rsid w:val="009657F9"/>
    <w:rsid w:val="009864B3"/>
    <w:rsid w:val="00986B92"/>
    <w:rsid w:val="0099166B"/>
    <w:rsid w:val="009A76C7"/>
    <w:rsid w:val="009B00BB"/>
    <w:rsid w:val="009E60D4"/>
    <w:rsid w:val="009F02A3"/>
    <w:rsid w:val="00A1280D"/>
    <w:rsid w:val="00A37A79"/>
    <w:rsid w:val="00A52DC6"/>
    <w:rsid w:val="00A54092"/>
    <w:rsid w:val="00A54A8A"/>
    <w:rsid w:val="00A54FAB"/>
    <w:rsid w:val="00A85323"/>
    <w:rsid w:val="00A87557"/>
    <w:rsid w:val="00AA5983"/>
    <w:rsid w:val="00AA5EBD"/>
    <w:rsid w:val="00AB063B"/>
    <w:rsid w:val="00AB4E05"/>
    <w:rsid w:val="00AB5AC5"/>
    <w:rsid w:val="00AD14E6"/>
    <w:rsid w:val="00AD380A"/>
    <w:rsid w:val="00AE391B"/>
    <w:rsid w:val="00AE3EA2"/>
    <w:rsid w:val="00B1271A"/>
    <w:rsid w:val="00B23048"/>
    <w:rsid w:val="00B35EAB"/>
    <w:rsid w:val="00B4126D"/>
    <w:rsid w:val="00B41C80"/>
    <w:rsid w:val="00B61414"/>
    <w:rsid w:val="00B636B3"/>
    <w:rsid w:val="00B63B2C"/>
    <w:rsid w:val="00B75B19"/>
    <w:rsid w:val="00BA3BEE"/>
    <w:rsid w:val="00BB6BC6"/>
    <w:rsid w:val="00BB6C4E"/>
    <w:rsid w:val="00BC0EB8"/>
    <w:rsid w:val="00BD5D55"/>
    <w:rsid w:val="00BE2942"/>
    <w:rsid w:val="00BE5243"/>
    <w:rsid w:val="00BE6E3A"/>
    <w:rsid w:val="00BF1F2A"/>
    <w:rsid w:val="00BF7411"/>
    <w:rsid w:val="00C07769"/>
    <w:rsid w:val="00C13493"/>
    <w:rsid w:val="00C14846"/>
    <w:rsid w:val="00C53CF0"/>
    <w:rsid w:val="00C5507D"/>
    <w:rsid w:val="00C617E8"/>
    <w:rsid w:val="00C63495"/>
    <w:rsid w:val="00C70402"/>
    <w:rsid w:val="00C75887"/>
    <w:rsid w:val="00C80F78"/>
    <w:rsid w:val="00C85B0F"/>
    <w:rsid w:val="00C87269"/>
    <w:rsid w:val="00CA0E10"/>
    <w:rsid w:val="00CA26A9"/>
    <w:rsid w:val="00CB3841"/>
    <w:rsid w:val="00CB391B"/>
    <w:rsid w:val="00CB6E47"/>
    <w:rsid w:val="00CC5B33"/>
    <w:rsid w:val="00CD52D6"/>
    <w:rsid w:val="00CE42E3"/>
    <w:rsid w:val="00CE5775"/>
    <w:rsid w:val="00CF073A"/>
    <w:rsid w:val="00CF084E"/>
    <w:rsid w:val="00CF29B2"/>
    <w:rsid w:val="00CF2ABF"/>
    <w:rsid w:val="00CF54CC"/>
    <w:rsid w:val="00D13BC3"/>
    <w:rsid w:val="00D217AD"/>
    <w:rsid w:val="00D27F8B"/>
    <w:rsid w:val="00D4052E"/>
    <w:rsid w:val="00D44B17"/>
    <w:rsid w:val="00D452BF"/>
    <w:rsid w:val="00D47C4A"/>
    <w:rsid w:val="00D5331E"/>
    <w:rsid w:val="00D6099F"/>
    <w:rsid w:val="00D665D5"/>
    <w:rsid w:val="00D730AB"/>
    <w:rsid w:val="00D76B47"/>
    <w:rsid w:val="00D8738B"/>
    <w:rsid w:val="00D90761"/>
    <w:rsid w:val="00DA07B1"/>
    <w:rsid w:val="00DB3AFF"/>
    <w:rsid w:val="00DD1CAE"/>
    <w:rsid w:val="00DF39C1"/>
    <w:rsid w:val="00DF5765"/>
    <w:rsid w:val="00E20DE7"/>
    <w:rsid w:val="00E3218D"/>
    <w:rsid w:val="00E41AD9"/>
    <w:rsid w:val="00E615B5"/>
    <w:rsid w:val="00E826E3"/>
    <w:rsid w:val="00E83C28"/>
    <w:rsid w:val="00E8743A"/>
    <w:rsid w:val="00E87F63"/>
    <w:rsid w:val="00E90AD9"/>
    <w:rsid w:val="00E91554"/>
    <w:rsid w:val="00EA30F1"/>
    <w:rsid w:val="00EB4755"/>
    <w:rsid w:val="00EC5BAB"/>
    <w:rsid w:val="00ED109A"/>
    <w:rsid w:val="00EE4691"/>
    <w:rsid w:val="00EF5DF8"/>
    <w:rsid w:val="00F2149D"/>
    <w:rsid w:val="00F23FB7"/>
    <w:rsid w:val="00F410DC"/>
    <w:rsid w:val="00F50399"/>
    <w:rsid w:val="00F51888"/>
    <w:rsid w:val="00F54983"/>
    <w:rsid w:val="00F56460"/>
    <w:rsid w:val="00F6603D"/>
    <w:rsid w:val="00F71F55"/>
    <w:rsid w:val="00F722E6"/>
    <w:rsid w:val="00F74F65"/>
    <w:rsid w:val="00F77D5A"/>
    <w:rsid w:val="00F94EBC"/>
    <w:rsid w:val="00F97D87"/>
    <w:rsid w:val="00FB1E1D"/>
    <w:rsid w:val="00FD04B0"/>
    <w:rsid w:val="00FD6DE3"/>
    <w:rsid w:val="00FE028F"/>
    <w:rsid w:val="00FE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030E"/>
  <w15:chartTrackingRefBased/>
  <w15:docId w15:val="{71DE0300-0CBF-4EE5-8223-FB4479B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2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2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2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2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2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2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6B"/>
    <w:rPr>
      <w:rFonts w:eastAsiaTheme="majorEastAsia" w:cstheme="majorBidi"/>
      <w:color w:val="272727" w:themeColor="text1" w:themeTint="D8"/>
    </w:rPr>
  </w:style>
  <w:style w:type="paragraph" w:styleId="Title">
    <w:name w:val="Title"/>
    <w:basedOn w:val="Normal"/>
    <w:next w:val="Normal"/>
    <w:link w:val="TitleChar"/>
    <w:uiPriority w:val="10"/>
    <w:qFormat/>
    <w:rsid w:val="000F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6B"/>
    <w:pPr>
      <w:spacing w:before="160"/>
      <w:jc w:val="center"/>
    </w:pPr>
    <w:rPr>
      <w:i/>
      <w:iCs/>
      <w:color w:val="404040" w:themeColor="text1" w:themeTint="BF"/>
    </w:rPr>
  </w:style>
  <w:style w:type="character" w:customStyle="1" w:styleId="QuoteChar">
    <w:name w:val="Quote Char"/>
    <w:basedOn w:val="DefaultParagraphFont"/>
    <w:link w:val="Quote"/>
    <w:uiPriority w:val="29"/>
    <w:rsid w:val="000F126B"/>
    <w:rPr>
      <w:i/>
      <w:iCs/>
      <w:color w:val="404040" w:themeColor="text1" w:themeTint="BF"/>
    </w:rPr>
  </w:style>
  <w:style w:type="paragraph" w:styleId="ListParagraph">
    <w:name w:val="List Paragraph"/>
    <w:basedOn w:val="Normal"/>
    <w:uiPriority w:val="34"/>
    <w:qFormat/>
    <w:rsid w:val="000F126B"/>
    <w:pPr>
      <w:ind w:left="720"/>
      <w:contextualSpacing/>
    </w:pPr>
  </w:style>
  <w:style w:type="character" w:styleId="IntenseEmphasis">
    <w:name w:val="Intense Emphasis"/>
    <w:basedOn w:val="DefaultParagraphFont"/>
    <w:uiPriority w:val="21"/>
    <w:qFormat/>
    <w:rsid w:val="000F126B"/>
    <w:rPr>
      <w:i/>
      <w:iCs/>
      <w:color w:val="2F5496" w:themeColor="accent1" w:themeShade="BF"/>
    </w:rPr>
  </w:style>
  <w:style w:type="paragraph" w:styleId="IntenseQuote">
    <w:name w:val="Intense Quote"/>
    <w:basedOn w:val="Normal"/>
    <w:next w:val="Normal"/>
    <w:link w:val="IntenseQuoteChar"/>
    <w:uiPriority w:val="30"/>
    <w:qFormat/>
    <w:rsid w:val="000F1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26B"/>
    <w:rPr>
      <w:i/>
      <w:iCs/>
      <w:color w:val="2F5496" w:themeColor="accent1" w:themeShade="BF"/>
    </w:rPr>
  </w:style>
  <w:style w:type="character" w:styleId="IntenseReference">
    <w:name w:val="Intense Reference"/>
    <w:basedOn w:val="DefaultParagraphFont"/>
    <w:uiPriority w:val="32"/>
    <w:qFormat/>
    <w:rsid w:val="000F126B"/>
    <w:rPr>
      <w:b/>
      <w:bCs/>
      <w:smallCaps/>
      <w:color w:val="2F5496" w:themeColor="accent1" w:themeShade="BF"/>
      <w:spacing w:val="5"/>
    </w:rPr>
  </w:style>
  <w:style w:type="paragraph" w:styleId="CommentText">
    <w:name w:val="annotation text"/>
    <w:basedOn w:val="Normal"/>
    <w:link w:val="CommentTextChar"/>
    <w:uiPriority w:val="99"/>
    <w:unhideWhenUsed/>
    <w:rsid w:val="00BF1F2A"/>
    <w:pPr>
      <w:spacing w:line="240" w:lineRule="auto"/>
    </w:pPr>
    <w:rPr>
      <w:sz w:val="20"/>
      <w:szCs w:val="20"/>
    </w:rPr>
  </w:style>
  <w:style w:type="character" w:customStyle="1" w:styleId="CommentTextChar">
    <w:name w:val="Comment Text Char"/>
    <w:basedOn w:val="DefaultParagraphFont"/>
    <w:link w:val="CommentText"/>
    <w:uiPriority w:val="99"/>
    <w:rsid w:val="00BF1F2A"/>
    <w:rPr>
      <w:sz w:val="20"/>
      <w:szCs w:val="20"/>
    </w:rPr>
  </w:style>
  <w:style w:type="character" w:styleId="Hyperlink">
    <w:name w:val="Hyperlink"/>
    <w:basedOn w:val="DefaultParagraphFont"/>
    <w:uiPriority w:val="99"/>
    <w:unhideWhenUsed/>
    <w:rsid w:val="00DB3AFF"/>
    <w:rPr>
      <w:color w:val="0563C1" w:themeColor="hyperlink"/>
      <w:u w:val="single"/>
    </w:rPr>
  </w:style>
  <w:style w:type="character" w:styleId="UnresolvedMention">
    <w:name w:val="Unresolved Mention"/>
    <w:basedOn w:val="DefaultParagraphFont"/>
    <w:uiPriority w:val="99"/>
    <w:semiHidden/>
    <w:unhideWhenUsed/>
    <w:rsid w:val="00DB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Forsyth</dc:creator>
  <cp:keywords/>
  <dc:description/>
  <cp:lastModifiedBy>Janet HENDERSON</cp:lastModifiedBy>
  <cp:revision>2</cp:revision>
  <dcterms:created xsi:type="dcterms:W3CDTF">2026-03-04T21:55:00Z</dcterms:created>
  <dcterms:modified xsi:type="dcterms:W3CDTF">2026-03-04T21:55:00Z</dcterms:modified>
</cp:coreProperties>
</file>